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9806C6" w:rsidRDefault="009806C6" w:rsidP="00240FE1">
      <w:pPr>
        <w:jc w:val="center"/>
        <w:rPr>
          <w:b/>
          <w:bCs/>
          <w:sz w:val="32"/>
          <w:szCs w:val="32"/>
          <w:lang w:val="en-GB"/>
        </w:rPr>
      </w:pPr>
      <w:r w:rsidRPr="009806C6">
        <w:rPr>
          <w:rFonts w:hint="eastAsia"/>
          <w:b/>
          <w:bCs/>
          <w:sz w:val="32"/>
          <w:szCs w:val="32"/>
          <w:lang w:val="en-GB"/>
        </w:rPr>
        <w:t>论文标题</w:t>
      </w:r>
    </w:p>
    <w:p w:rsidR="009806C6" w:rsidRPr="00943C6B" w:rsidRDefault="009806C6" w:rsidP="00240FE1">
      <w:pPr>
        <w:jc w:val="center"/>
        <w:rPr>
          <w:rFonts w:cs="Times New Roman" w:hint="eastAsia"/>
          <w:b/>
          <w:bCs/>
          <w:color w:val="000000"/>
          <w:sz w:val="24"/>
          <w:szCs w:val="24"/>
          <w:lang w:val="en-GB" w:bidi="ar-DZ"/>
        </w:rPr>
      </w:pPr>
    </w:p>
    <w:p w:rsidR="00240FE1" w:rsidRPr="007F700B" w:rsidRDefault="007F700B" w:rsidP="00CD6ECC">
      <w:pPr>
        <w:tabs>
          <w:tab w:val="center" w:pos="5102"/>
          <w:tab w:val="left" w:pos="8505"/>
        </w:tabs>
        <w:rPr>
          <w:rFonts w:cs="Times New Roman"/>
          <w:b/>
          <w:bCs/>
          <w:color w:val="000000"/>
          <w:sz w:val="24"/>
          <w:szCs w:val="24"/>
          <w:lang w:val="en-GB" w:bidi="ar-DZ"/>
        </w:rPr>
      </w:pPr>
      <w:r>
        <w:rPr>
          <w:rFonts w:cs="Times New Roman"/>
          <w:b/>
          <w:bCs/>
          <w:color w:val="000000"/>
          <w:sz w:val="24"/>
          <w:szCs w:val="24"/>
          <w:lang w:val="en-GB" w:bidi="ar-DZ"/>
        </w:rPr>
        <w:tab/>
      </w:r>
      <w:r w:rsidR="009806C6" w:rsidRPr="009806C6">
        <w:rPr>
          <w:rFonts w:cs="Times New Roman" w:hint="eastAsia"/>
          <w:b/>
          <w:bCs/>
          <w:color w:val="000000"/>
          <w:sz w:val="24"/>
          <w:szCs w:val="24"/>
          <w:lang w:val="en-GB" w:bidi="ar-DZ"/>
        </w:rPr>
        <w:t>第一作者</w:t>
      </w:r>
      <w:r w:rsidR="009806C6">
        <w:rPr>
          <w:rFonts w:cs="Times New Roman"/>
          <w:b/>
          <w:bCs/>
          <w:color w:val="000000"/>
          <w:sz w:val="24"/>
          <w:szCs w:val="24"/>
          <w:lang w:val="en-GB" w:bidi="ar-DZ"/>
        </w:rPr>
        <w:t xml:space="preserve"> </w:t>
      </w:r>
      <w:r w:rsidR="00CD6ECC">
        <w:rPr>
          <w:rFonts w:cs="Times New Roman"/>
          <w:b/>
          <w:bCs/>
          <w:color w:val="000000"/>
          <w:sz w:val="24"/>
          <w:szCs w:val="24"/>
          <w:lang w:val="en-GB" w:bidi="ar-DZ"/>
        </w:rPr>
        <w:t>First Author</w:t>
      </w:r>
      <w:r w:rsidR="00240FE1" w:rsidRPr="007F700B">
        <w:rPr>
          <w:rFonts w:cs="Times New Roman"/>
          <w:b/>
          <w:bCs/>
          <w:color w:val="000000"/>
          <w:sz w:val="24"/>
          <w:szCs w:val="24"/>
          <w:vertAlign w:val="superscript"/>
          <w:lang w:val="en-GB" w:bidi="ar-DZ"/>
        </w:rPr>
        <w:t>1</w:t>
      </w:r>
      <w:r w:rsidR="005629F3" w:rsidRPr="007F700B">
        <w:rPr>
          <w:rFonts w:cs="Times New Roman"/>
          <w:b/>
          <w:bCs/>
          <w:color w:val="000000"/>
          <w:sz w:val="24"/>
          <w:szCs w:val="24"/>
          <w:vertAlign w:val="superscript"/>
          <w:lang w:val="en-GB" w:bidi="ar-DZ"/>
        </w:rPr>
        <w:t>*</w:t>
      </w:r>
      <w:r w:rsidR="00240FE1" w:rsidRPr="007F700B">
        <w:rPr>
          <w:rFonts w:cs="Times New Roman"/>
          <w:b/>
          <w:bCs/>
          <w:color w:val="000000"/>
          <w:sz w:val="24"/>
          <w:szCs w:val="24"/>
          <w:lang w:val="en-GB" w:bidi="ar-DZ"/>
        </w:rPr>
        <w:t xml:space="preserve"> </w:t>
      </w:r>
      <w:r w:rsidR="00624504" w:rsidRPr="007F700B">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Pr>
          <w:rFonts w:cs="Times New Roman"/>
          <w:b/>
          <w:bCs/>
          <w:color w:val="000000"/>
          <w:sz w:val="24"/>
          <w:szCs w:val="24"/>
          <w:lang w:val="en-GB" w:bidi="ar-DZ"/>
        </w:rPr>
        <w:tab/>
      </w:r>
    </w:p>
    <w:p w:rsidR="000708D9" w:rsidRPr="007F700B" w:rsidRDefault="000708D9" w:rsidP="009806C6">
      <w:pPr>
        <w:jc w:val="center"/>
        <w:rPr>
          <w:i/>
          <w:iCs/>
          <w:sz w:val="22"/>
          <w:szCs w:val="22"/>
          <w:lang w:val="en-GB"/>
        </w:rPr>
      </w:pPr>
      <w:r w:rsidRPr="007F700B">
        <w:rPr>
          <w:i/>
          <w:iCs/>
          <w:sz w:val="22"/>
          <w:szCs w:val="22"/>
          <w:vertAlign w:val="superscript"/>
          <w:lang w:val="en-GB"/>
        </w:rPr>
        <w:t>1</w:t>
      </w:r>
      <w:r w:rsidR="009806C6" w:rsidRPr="009806C6">
        <w:rPr>
          <w:rFonts w:hint="eastAsia"/>
          <w:i/>
          <w:iCs/>
          <w:sz w:val="22"/>
          <w:szCs w:val="22"/>
          <w:lang w:val="en-GB"/>
        </w:rPr>
        <w:t>第一作者单位，国家</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7F700B" w:rsidRDefault="009806C6" w:rsidP="000708D9">
      <w:pPr>
        <w:jc w:val="center"/>
        <w:rPr>
          <w:rFonts w:cs="Times New Roman"/>
          <w:b/>
          <w:bCs/>
          <w:color w:val="000000"/>
          <w:sz w:val="24"/>
          <w:szCs w:val="24"/>
          <w:lang w:val="en-GB" w:bidi="ar-DZ"/>
        </w:rPr>
      </w:pPr>
      <w:r w:rsidRPr="009806C6">
        <w:rPr>
          <w:rFonts w:cs="Times New Roman" w:hint="eastAsia"/>
          <w:b/>
          <w:bCs/>
          <w:color w:val="000000"/>
          <w:sz w:val="24"/>
          <w:szCs w:val="24"/>
          <w:lang w:val="en-GB" w:bidi="ar-DZ"/>
        </w:rPr>
        <w:t>第二作者</w:t>
      </w:r>
      <w:r w:rsidR="00CD6ECC">
        <w:rPr>
          <w:rFonts w:cs="Times New Roman"/>
          <w:b/>
          <w:bCs/>
          <w:color w:val="000000"/>
          <w:sz w:val="24"/>
          <w:szCs w:val="24"/>
          <w:lang w:val="en-GB" w:bidi="ar-DZ"/>
        </w:rPr>
        <w:t>Second Author</w:t>
      </w:r>
      <w:r w:rsidR="00943C6B" w:rsidRPr="007F700B">
        <w:rPr>
          <w:rFonts w:cs="Times New Roman"/>
          <w:b/>
          <w:bCs/>
          <w:color w:val="000000"/>
          <w:sz w:val="24"/>
          <w:szCs w:val="24"/>
          <w:vertAlign w:val="superscript"/>
          <w:lang w:val="en-GB" w:bidi="ar-DZ"/>
        </w:rPr>
        <w:t xml:space="preserve"> </w:t>
      </w:r>
      <w:r w:rsidR="00240FE1" w:rsidRPr="007F700B">
        <w:rPr>
          <w:rFonts w:cs="Times New Roman"/>
          <w:b/>
          <w:bCs/>
          <w:color w:val="000000"/>
          <w:sz w:val="24"/>
          <w:szCs w:val="24"/>
          <w:vertAlign w:val="superscript"/>
          <w:lang w:val="en-GB" w:bidi="ar-DZ"/>
        </w:rPr>
        <w:t>2</w:t>
      </w:r>
      <w:r w:rsidR="00CD3ABE" w:rsidRPr="007F700B">
        <w:rPr>
          <w:rFonts w:cs="Times New Roman"/>
          <w:b/>
          <w:bCs/>
          <w:color w:val="000000"/>
          <w:sz w:val="24"/>
          <w:szCs w:val="24"/>
          <w:vertAlign w:val="superscript"/>
          <w:lang w:val="en-GB" w:bidi="ar-DZ"/>
        </w:rPr>
        <w:t xml:space="preserve"> </w:t>
      </w:r>
      <w:r w:rsidR="00624504" w:rsidRPr="007F700B">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0708D9" w:rsidRPr="007F700B" w:rsidRDefault="009806C6" w:rsidP="009806C6">
      <w:pPr>
        <w:jc w:val="center"/>
        <w:rPr>
          <w:i/>
          <w:iCs/>
          <w:sz w:val="22"/>
          <w:szCs w:val="22"/>
          <w:lang w:val="en-GB"/>
        </w:rPr>
      </w:pPr>
      <w:r w:rsidRPr="009806C6">
        <w:rPr>
          <w:rFonts w:hint="eastAsia"/>
          <w:i/>
          <w:iCs/>
          <w:sz w:val="22"/>
          <w:szCs w:val="22"/>
          <w:vertAlign w:val="superscript"/>
          <w:lang w:val="en-GB"/>
        </w:rPr>
        <w:t>2</w:t>
      </w:r>
      <w:r w:rsidRPr="009806C6">
        <w:rPr>
          <w:rFonts w:hint="eastAsia"/>
          <w:i/>
          <w:iCs/>
          <w:sz w:val="22"/>
          <w:szCs w:val="22"/>
          <w:lang w:val="en-GB"/>
        </w:rPr>
        <w:t>第二作者单位，国家</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CD3ABE" w:rsidRPr="007F700B" w:rsidRDefault="00CD3ABE" w:rsidP="00CD3ABE">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sidR="00DA481A">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7F700B" w:rsidRDefault="009806C6" w:rsidP="00240FE1">
      <w:pPr>
        <w:jc w:val="center"/>
        <w:rPr>
          <w:rFonts w:cs="Times New Roman"/>
          <w:b/>
          <w:bCs/>
          <w:color w:val="000000"/>
          <w:sz w:val="24"/>
          <w:szCs w:val="24"/>
          <w:lang w:val="en-GB" w:bidi="ar-DZ"/>
        </w:rPr>
      </w:pPr>
      <w:r w:rsidRPr="009806C6">
        <w:rPr>
          <w:rFonts w:cs="Times New Roman" w:hint="eastAsia"/>
          <w:b/>
          <w:bCs/>
          <w:color w:val="000000"/>
          <w:sz w:val="24"/>
          <w:szCs w:val="24"/>
          <w:lang w:val="en-GB" w:bidi="ar-DZ"/>
        </w:rPr>
        <w:t>最后作者</w:t>
      </w:r>
      <w:r>
        <w:rPr>
          <w:rFonts w:cs="Times New Roman"/>
          <w:b/>
          <w:bCs/>
          <w:color w:val="000000"/>
          <w:sz w:val="24"/>
          <w:szCs w:val="24"/>
          <w:lang w:val="en-GB" w:bidi="ar-DZ"/>
        </w:rPr>
        <w:t xml:space="preserve"> </w:t>
      </w:r>
      <w:r w:rsidR="00CD6ECC">
        <w:rPr>
          <w:rFonts w:cs="Times New Roman"/>
          <w:b/>
          <w:bCs/>
          <w:color w:val="000000"/>
          <w:sz w:val="24"/>
          <w:szCs w:val="24"/>
          <w:lang w:val="en-GB" w:bidi="ar-DZ"/>
        </w:rPr>
        <w:t>Last Author</w:t>
      </w:r>
      <w:r w:rsidR="00943C6B" w:rsidRPr="007F700B">
        <w:rPr>
          <w:rFonts w:cs="Times New Roman"/>
          <w:b/>
          <w:bCs/>
          <w:color w:val="000000"/>
          <w:sz w:val="24"/>
          <w:szCs w:val="24"/>
          <w:vertAlign w:val="superscript"/>
          <w:lang w:val="en-GB" w:bidi="ar-DZ"/>
        </w:rPr>
        <w:t xml:space="preserve"> </w:t>
      </w:r>
      <w:r w:rsidR="00240FE1" w:rsidRPr="007F700B">
        <w:rPr>
          <w:rFonts w:cs="Times New Roman"/>
          <w:b/>
          <w:bCs/>
          <w:color w:val="000000"/>
          <w:sz w:val="24"/>
          <w:szCs w:val="24"/>
          <w:vertAlign w:val="superscript"/>
          <w:lang w:val="en-GB" w:bidi="ar-DZ"/>
        </w:rPr>
        <w:t>3</w:t>
      </w:r>
      <w:r w:rsidR="00240FE1" w:rsidRPr="007F700B">
        <w:rPr>
          <w:rFonts w:cs="Times New Roman"/>
          <w:b/>
          <w:bCs/>
          <w:color w:val="000000"/>
          <w:sz w:val="24"/>
          <w:szCs w:val="24"/>
          <w:lang w:val="en-GB" w:bidi="ar-DZ"/>
        </w:rPr>
        <w:t xml:space="preserve"> </w:t>
      </w:r>
      <w:r w:rsidR="00624504" w:rsidRPr="007F700B">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7F700B" w:rsidRPr="007F700B" w:rsidRDefault="007F700B" w:rsidP="009806C6">
      <w:pPr>
        <w:jc w:val="center"/>
        <w:rPr>
          <w:i/>
          <w:iCs/>
          <w:sz w:val="22"/>
          <w:szCs w:val="22"/>
          <w:lang w:val="en-GB"/>
        </w:rPr>
      </w:pPr>
      <w:r w:rsidRPr="007F700B">
        <w:rPr>
          <w:i/>
          <w:iCs/>
          <w:sz w:val="22"/>
          <w:szCs w:val="22"/>
          <w:vertAlign w:val="superscript"/>
          <w:lang w:val="en-GB"/>
        </w:rPr>
        <w:t>3</w:t>
      </w:r>
      <w:r w:rsidR="009806C6" w:rsidRPr="009806C6">
        <w:rPr>
          <w:rFonts w:hint="eastAsia"/>
          <w:i/>
          <w:iCs/>
          <w:sz w:val="22"/>
          <w:szCs w:val="22"/>
          <w:lang w:val="en-GB"/>
        </w:rPr>
        <w:t>最后作者单位，国家</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0708D9" w:rsidRPr="00DA481A" w:rsidRDefault="000708D9" w:rsidP="00240FE1">
      <w:pPr>
        <w:jc w:val="center"/>
        <w:rPr>
          <w:rStyle w:val="alt-edited"/>
          <w:rFonts w:cs="Times New Roman"/>
          <w:color w:val="000000"/>
          <w:sz w:val="24"/>
          <w:szCs w:val="24"/>
          <w:lang w:val="en-GB"/>
        </w:rPr>
      </w:pPr>
    </w:p>
    <w:p w:rsidR="00DD21F5" w:rsidRPr="00624504" w:rsidRDefault="00DD21F5" w:rsidP="003C35A3">
      <w:pPr>
        <w:rPr>
          <w:rFonts w:cs="Times New Roman"/>
          <w:color w:val="000000"/>
          <w:sz w:val="24"/>
          <w:szCs w:val="24"/>
          <w:lang w:val="en-GB" w:bidi="ar-DZ"/>
        </w:rPr>
      </w:pPr>
    </w:p>
    <w:p w:rsidR="003C35A3" w:rsidRPr="00943C6B" w:rsidRDefault="009806C6" w:rsidP="009806C6">
      <w:pPr>
        <w:jc w:val="center"/>
        <w:rPr>
          <w:sz w:val="20"/>
          <w:szCs w:val="20"/>
          <w:lang w:val="en-GB"/>
        </w:rPr>
      </w:pPr>
      <w:r w:rsidRPr="009806C6">
        <w:rPr>
          <w:rFonts w:cs="Times New Roman" w:hint="eastAsia"/>
          <w:b/>
          <w:bCs/>
          <w:color w:val="000000"/>
          <w:sz w:val="20"/>
          <w:szCs w:val="20"/>
          <w:lang w:val="en-GB"/>
        </w:rPr>
        <w:t>收到：</w:t>
      </w:r>
      <w:r w:rsidR="00240FE1" w:rsidRPr="00943C6B">
        <w:rPr>
          <w:sz w:val="20"/>
          <w:szCs w:val="20"/>
          <w:lang w:val="en-GB"/>
        </w:rPr>
        <w:t>00/00/0000</w:t>
      </w:r>
      <w:r w:rsidR="00D218D3" w:rsidRPr="00943C6B">
        <w:rPr>
          <w:sz w:val="20"/>
          <w:szCs w:val="20"/>
          <w:lang w:val="en-GB"/>
        </w:rPr>
        <w:t>,</w:t>
      </w:r>
      <w:r w:rsidR="00D218D3" w:rsidRPr="00943C6B">
        <w:rPr>
          <w:b/>
          <w:sz w:val="20"/>
          <w:szCs w:val="20"/>
          <w:lang w:val="en-GB"/>
        </w:rPr>
        <w:t xml:space="preserve">  </w:t>
      </w:r>
      <w:r w:rsidR="003C35A3" w:rsidRPr="00943C6B">
        <w:rPr>
          <w:b/>
          <w:sz w:val="20"/>
          <w:szCs w:val="20"/>
          <w:lang w:val="en-GB"/>
        </w:rPr>
        <w:t xml:space="preserve">    </w:t>
      </w:r>
      <w:r w:rsidR="00D218D3" w:rsidRPr="00943C6B">
        <w:rPr>
          <w:b/>
          <w:sz w:val="20"/>
          <w:szCs w:val="20"/>
          <w:lang w:val="en-GB"/>
        </w:rPr>
        <w:t xml:space="preserve">  </w:t>
      </w:r>
      <w:r w:rsidR="003C35A3" w:rsidRPr="00943C6B">
        <w:rPr>
          <w:b/>
          <w:sz w:val="20"/>
          <w:szCs w:val="20"/>
          <w:lang w:val="en-GB"/>
        </w:rPr>
        <w:t xml:space="preserve">         </w:t>
      </w:r>
      <w:r w:rsidR="00943C6B" w:rsidRPr="00943C6B">
        <w:rPr>
          <w:b/>
          <w:sz w:val="20"/>
          <w:szCs w:val="20"/>
          <w:lang w:val="en-GB"/>
        </w:rPr>
        <w:t xml:space="preserve">                  </w:t>
      </w:r>
      <w:r w:rsidR="00F9574A" w:rsidRPr="00943C6B">
        <w:rPr>
          <w:b/>
          <w:sz w:val="20"/>
          <w:szCs w:val="20"/>
          <w:lang w:val="en-GB"/>
        </w:rPr>
        <w:t xml:space="preserve">         </w:t>
      </w:r>
      <w:r w:rsidR="003C35A3" w:rsidRPr="00943C6B">
        <w:rPr>
          <w:b/>
          <w:sz w:val="20"/>
          <w:szCs w:val="20"/>
          <w:lang w:val="en-GB"/>
        </w:rPr>
        <w:t xml:space="preserve">    </w:t>
      </w:r>
      <w:r w:rsidRPr="009806C6">
        <w:rPr>
          <w:rFonts w:hint="eastAsia"/>
          <w:b/>
          <w:sz w:val="20"/>
          <w:szCs w:val="20"/>
          <w:lang w:val="en-GB"/>
        </w:rPr>
        <w:t>已接受：</w:t>
      </w:r>
      <w:r w:rsidR="00240FE1" w:rsidRPr="00943C6B">
        <w:rPr>
          <w:sz w:val="20"/>
          <w:szCs w:val="20"/>
          <w:lang w:val="en-GB"/>
        </w:rPr>
        <w:t>00/00/0000</w:t>
      </w:r>
      <w:r w:rsidR="003C35A3" w:rsidRPr="00943C6B">
        <w:rPr>
          <w:sz w:val="20"/>
          <w:szCs w:val="20"/>
          <w:lang w:val="en-GB"/>
        </w:rPr>
        <w:t xml:space="preserve">,       </w:t>
      </w:r>
      <w:r w:rsidR="00D218D3" w:rsidRPr="00943C6B">
        <w:rPr>
          <w:sz w:val="20"/>
          <w:szCs w:val="20"/>
          <w:lang w:val="en-GB"/>
        </w:rPr>
        <w:t xml:space="preserve"> </w:t>
      </w:r>
      <w:r w:rsidR="00F9574A" w:rsidRPr="00943C6B">
        <w:rPr>
          <w:sz w:val="20"/>
          <w:szCs w:val="20"/>
          <w:lang w:val="en-GB"/>
        </w:rPr>
        <w:t xml:space="preserve">       </w:t>
      </w:r>
      <w:r w:rsidR="00D218D3" w:rsidRPr="00943C6B">
        <w:rPr>
          <w:sz w:val="20"/>
          <w:szCs w:val="20"/>
          <w:lang w:val="en-GB"/>
        </w:rPr>
        <w:t xml:space="preserve"> </w:t>
      </w:r>
      <w:r w:rsidR="003C35A3" w:rsidRPr="00943C6B">
        <w:rPr>
          <w:sz w:val="20"/>
          <w:szCs w:val="20"/>
          <w:lang w:val="en-GB"/>
        </w:rPr>
        <w:t xml:space="preserve">   </w:t>
      </w:r>
      <w:r w:rsidR="00943C6B" w:rsidRPr="00943C6B">
        <w:rPr>
          <w:sz w:val="20"/>
          <w:szCs w:val="20"/>
          <w:lang w:val="en-GB"/>
        </w:rPr>
        <w:t xml:space="preserve">          </w:t>
      </w:r>
      <w:r w:rsidR="00F9574A" w:rsidRPr="00943C6B">
        <w:rPr>
          <w:sz w:val="20"/>
          <w:szCs w:val="20"/>
          <w:lang w:val="en-GB"/>
        </w:rPr>
        <w:t xml:space="preserve">     </w:t>
      </w:r>
      <w:r w:rsidR="003C35A3" w:rsidRPr="00943C6B">
        <w:rPr>
          <w:sz w:val="20"/>
          <w:szCs w:val="20"/>
          <w:lang w:val="en-GB"/>
        </w:rPr>
        <w:t xml:space="preserve">         </w:t>
      </w:r>
      <w:r w:rsidRPr="009806C6">
        <w:rPr>
          <w:rFonts w:hint="eastAsia"/>
          <w:b/>
          <w:sz w:val="20"/>
          <w:szCs w:val="20"/>
          <w:lang w:val="en-GB"/>
        </w:rPr>
        <w:t>已发表：</w:t>
      </w:r>
      <w:r w:rsidR="00D218D3" w:rsidRPr="00943C6B">
        <w:rPr>
          <w:b/>
          <w:sz w:val="20"/>
          <w:szCs w:val="20"/>
          <w:lang w:val="en-GB"/>
        </w:rPr>
        <w:t xml:space="preserve"> </w:t>
      </w:r>
      <w:r w:rsidR="00240FE1" w:rsidRPr="00943C6B">
        <w:rPr>
          <w:sz w:val="20"/>
          <w:szCs w:val="20"/>
          <w:lang w:val="en-GB"/>
        </w:rPr>
        <w:t>00/00/0000</w:t>
      </w:r>
    </w:p>
    <w:p w:rsidR="0078292F" w:rsidRPr="004718AD" w:rsidRDefault="00E678B9" w:rsidP="00D218D3">
      <w:pPr>
        <w:jc w:val="center"/>
        <w:rPr>
          <w:sz w:val="20"/>
          <w:szCs w:val="20"/>
        </w:rPr>
      </w:pPr>
      <w:r>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DD5708" w:rsidRDefault="00DD5708" w:rsidP="00DD5708">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DD5708" w:rsidRDefault="00DD5708" w:rsidP="00DD5708">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rsidR="00DD5708" w:rsidRDefault="00DD5708" w:rsidP="00DD5708">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DD5708" w:rsidRDefault="007F700B" w:rsidP="00DD5708">
      <w:pPr>
        <w:pBdr>
          <w:top w:val="single" w:sz="4" w:space="1" w:color="auto"/>
          <w:left w:val="single" w:sz="4" w:space="4" w:color="auto"/>
          <w:bottom w:val="single" w:sz="4" w:space="1" w:color="auto"/>
          <w:right w:val="single" w:sz="4" w:space="4" w:color="auto"/>
        </w:pBdr>
        <w:spacing w:line="211" w:lineRule="auto"/>
        <w:jc w:val="both"/>
        <w:rPr>
          <w:i/>
          <w:iCs/>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w:t>
      </w:r>
      <w:r w:rsidRPr="00DD5708">
        <w:rPr>
          <w:i/>
          <w:iCs/>
          <w:sz w:val="24"/>
          <w:szCs w:val="24"/>
          <w:lang w:val="en-GB"/>
        </w:rPr>
        <w:t xml:space="preserve">found </w:t>
      </w:r>
      <w:r w:rsidR="00DD5708" w:rsidRPr="00DD5708">
        <w:rPr>
          <w:i/>
          <w:iCs/>
          <w:color w:val="FF0000"/>
          <w:sz w:val="24"/>
          <w:szCs w:val="24"/>
          <w:lang w:val="en-GB"/>
        </w:rPr>
        <w:t>(</w:t>
      </w:r>
      <w:r w:rsidR="00DD5708" w:rsidRPr="00DD5708">
        <w:rPr>
          <w:rFonts w:cs="Times New Roman"/>
          <w:i/>
          <w:iCs/>
          <w:color w:val="FF0000"/>
          <w:sz w:val="24"/>
          <w:szCs w:val="24"/>
          <w:lang w:val="en-GB"/>
        </w:rPr>
        <w:t>Time New Roman, Size : 12</w:t>
      </w:r>
      <w:r w:rsidR="00DD5708" w:rsidRPr="00DD5708">
        <w:rPr>
          <w:rFonts w:cs="Times New Roman"/>
          <w:i/>
          <w:iCs/>
          <w:color w:val="FF0000"/>
          <w:sz w:val="24"/>
          <w:szCs w:val="24"/>
          <w:lang w:val="en-GB"/>
        </w:rPr>
        <w:t xml:space="preserve"> Italic)</w:t>
      </w:r>
    </w:p>
    <w:p w:rsidR="00DD5708" w:rsidRDefault="00DD5708" w:rsidP="00DD5708">
      <w:pPr>
        <w:pBdr>
          <w:top w:val="single" w:sz="4" w:space="1" w:color="auto"/>
          <w:left w:val="single" w:sz="4" w:space="4" w:color="auto"/>
          <w:bottom w:val="single" w:sz="4" w:space="1" w:color="auto"/>
          <w:right w:val="single" w:sz="4" w:space="4" w:color="auto"/>
        </w:pBdr>
        <w:spacing w:line="211" w:lineRule="auto"/>
        <w:jc w:val="both"/>
        <w:rPr>
          <w:i/>
          <w:iCs/>
          <w:sz w:val="24"/>
          <w:szCs w:val="24"/>
          <w:lang w:val="en-GB"/>
        </w:rPr>
      </w:pPr>
    </w:p>
    <w:p w:rsidR="00DD5708" w:rsidRPr="00DD5708" w:rsidRDefault="00DD5708" w:rsidP="00DD5708">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bidi="ar-DZ"/>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Pr="007F700B">
        <w:rPr>
          <w:rFonts w:cs="Times New Roman"/>
          <w:color w:val="000000"/>
          <w:sz w:val="24"/>
          <w:szCs w:val="24"/>
          <w:lang w:val="en-GB"/>
        </w:rPr>
        <w:t xml:space="preserve">5 at least </w:t>
      </w:r>
      <w:r w:rsidRPr="00DD5708">
        <w:rPr>
          <w:rFonts w:cs="Times New Roman"/>
          <w:color w:val="FF0000"/>
          <w:sz w:val="24"/>
          <w:szCs w:val="24"/>
          <w:lang w:val="en-GB"/>
        </w:rPr>
        <w:t xml:space="preserve">(Font : Time New Roman, Size : 12, Normal, </w:t>
      </w:r>
      <w:r w:rsidRPr="00DD5708">
        <w:rPr>
          <w:rFonts w:cs="Times New Roman"/>
          <w:color w:val="FF0000"/>
          <w:sz w:val="24"/>
          <w:szCs w:val="24"/>
          <w:lang w:val="en-GB" w:bidi="ar-DZ"/>
        </w:rPr>
        <w:t>interline 1</w:t>
      </w:r>
      <w:r w:rsidRPr="00DD5708">
        <w:rPr>
          <w:rFonts w:cs="Times New Roman"/>
          <w:color w:val="FF0000"/>
          <w:sz w:val="24"/>
          <w:szCs w:val="24"/>
          <w:lang w:val="en-GB"/>
        </w:rPr>
        <w:t>)</w:t>
      </w:r>
    </w:p>
    <w:p w:rsidR="00943C6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DD5708" w:rsidRDefault="00DD5708"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r w:rsidRPr="00DD5708">
        <w:rPr>
          <w:rFonts w:cs="Times New Roman" w:hint="eastAsia"/>
          <w:b/>
          <w:bCs/>
          <w:color w:val="000000"/>
          <w:sz w:val="24"/>
          <w:szCs w:val="24"/>
          <w:lang w:val="en-GB"/>
        </w:rPr>
        <w:t>摘要：</w:t>
      </w:r>
      <w:r w:rsidRPr="00DD5708">
        <w:rPr>
          <w:rFonts w:cs="Times New Roman" w:hint="eastAsia"/>
          <w:i/>
          <w:iCs/>
          <w:color w:val="000000"/>
          <w:sz w:val="24"/>
          <w:szCs w:val="24"/>
          <w:lang w:val="en-GB"/>
        </w:rPr>
        <w:t>本模板用于格式化您的论文并设置文字样式。所有边距、列宽、行距和文字字体均已预设，请不要更改。请勿添加页码、页眉或页脚。按照此指南格式化您的论文后，您的投稿应与此处呈现的论文模板具有相同的外观。摘要应简洁明了，说明研究的目的和重要性。请不要在论文标题或摘要中使用符号、特殊字符、脚注或数学公式。标题和摘要在研究的交流中起着重要作用。如果没有恰当的标题和摘要，大多数论文可能不会被阅读或找到。</w:t>
      </w:r>
    </w:p>
    <w:p w:rsidR="00DD5708" w:rsidRPr="007F700B" w:rsidRDefault="00DD5708" w:rsidP="00240FE1">
      <w:pPr>
        <w:pBdr>
          <w:top w:val="single" w:sz="4" w:space="1" w:color="auto"/>
          <w:left w:val="single" w:sz="4" w:space="4" w:color="auto"/>
          <w:bottom w:val="single" w:sz="4" w:space="1" w:color="auto"/>
          <w:right w:val="single" w:sz="4" w:space="4" w:color="auto"/>
        </w:pBdr>
        <w:jc w:val="lowKashida"/>
        <w:rPr>
          <w:rFonts w:cs="Times New Roman" w:hint="eastAsia"/>
          <w:i/>
          <w:iCs/>
          <w:color w:val="000000"/>
          <w:sz w:val="24"/>
          <w:szCs w:val="24"/>
          <w:lang w:val="en-GB"/>
        </w:rPr>
      </w:pPr>
    </w:p>
    <w:p w:rsidR="00DD5708" w:rsidRDefault="00DD5708" w:rsidP="00DD5708">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bidi="ar-DZ"/>
        </w:rPr>
      </w:pPr>
      <w:r w:rsidRPr="00DD5708">
        <w:rPr>
          <w:rFonts w:cs="Times New Roman" w:hint="eastAsia"/>
          <w:b/>
          <w:bCs/>
          <w:color w:val="000000"/>
          <w:sz w:val="24"/>
          <w:szCs w:val="24"/>
          <w:lang w:val="en-GB" w:bidi="ar-DZ"/>
        </w:rPr>
        <w:t>关键词</w:t>
      </w:r>
      <w:r w:rsidRPr="00DD5708">
        <w:rPr>
          <w:rFonts w:cs="Times New Roman" w:hint="eastAsia"/>
          <w:color w:val="000000"/>
          <w:sz w:val="24"/>
          <w:szCs w:val="24"/>
          <w:lang w:val="en-GB" w:bidi="ar-DZ"/>
        </w:rPr>
        <w:t>：格式化、样式、摘要、研究、论文模板</w:t>
      </w:r>
    </w:p>
    <w:p w:rsidR="00DD5708" w:rsidRPr="00DD5708" w:rsidRDefault="00DD5708" w:rsidP="00DD5708">
      <w:pPr>
        <w:pBdr>
          <w:top w:val="single" w:sz="4" w:space="1" w:color="auto"/>
          <w:left w:val="single" w:sz="4" w:space="4" w:color="auto"/>
          <w:bottom w:val="single" w:sz="4" w:space="1" w:color="auto"/>
          <w:right w:val="single" w:sz="4" w:space="4" w:color="auto"/>
        </w:pBdr>
        <w:spacing w:line="211" w:lineRule="auto"/>
        <w:jc w:val="both"/>
        <w:rPr>
          <w:rFonts w:cs="Times New Roman" w:hint="eastAsia"/>
          <w:color w:val="000000"/>
          <w:sz w:val="24"/>
          <w:szCs w:val="24"/>
          <w:lang w:val="en-GB" w:bidi="ar-DZ"/>
        </w:rPr>
      </w:pPr>
    </w:p>
    <w:p w:rsidR="00DD21F5" w:rsidRPr="00624504" w:rsidRDefault="00DD21F5" w:rsidP="00B5526E">
      <w:pPr>
        <w:jc w:val="both"/>
        <w:rPr>
          <w:rFonts w:cs="Times New Roman"/>
          <w:b/>
          <w:bCs/>
          <w:color w:val="000000"/>
          <w:sz w:val="18"/>
          <w:szCs w:val="18"/>
          <w:lang w:val="en-GB"/>
        </w:rPr>
      </w:pPr>
    </w:p>
    <w:p w:rsidR="00434D06" w:rsidRPr="00624504" w:rsidRDefault="00434D06" w:rsidP="005F2C39">
      <w:pPr>
        <w:jc w:val="both"/>
        <w:rPr>
          <w:rFonts w:cs="Times New Roman"/>
          <w:b/>
          <w:bCs/>
          <w:color w:val="000000"/>
          <w:sz w:val="18"/>
          <w:szCs w:val="18"/>
          <w:lang w:val="en-GB"/>
        </w:rPr>
      </w:pPr>
    </w:p>
    <w:p w:rsidR="0041017A" w:rsidRPr="004718AD" w:rsidRDefault="0041017A" w:rsidP="00434D06">
      <w:pPr>
        <w:jc w:val="both"/>
        <w:rPr>
          <w:rFonts w:cs="Times New Roman"/>
          <w:color w:val="000000"/>
          <w:sz w:val="26"/>
          <w:szCs w:val="26"/>
          <w:rtl/>
        </w:rPr>
      </w:pPr>
      <w:r w:rsidRPr="00624504">
        <w:rPr>
          <w:rFonts w:cs="Times New Roman"/>
          <w:color w:val="000000"/>
          <w:sz w:val="26"/>
          <w:szCs w:val="26"/>
          <w:lang w:val="en-GB"/>
        </w:rPr>
        <w:t>__________</w:t>
      </w:r>
      <w:r w:rsidRPr="004718AD">
        <w:rPr>
          <w:rFonts w:cs="Times New Roman"/>
          <w:color w:val="000000"/>
          <w:sz w:val="26"/>
          <w:szCs w:val="26"/>
          <w:rtl/>
        </w:rPr>
        <w:t>_</w:t>
      </w:r>
      <w:r w:rsidRPr="00624504">
        <w:rPr>
          <w:rFonts w:cs="Times New Roman"/>
          <w:color w:val="000000"/>
          <w:sz w:val="26"/>
          <w:szCs w:val="26"/>
          <w:lang w:val="en-GB"/>
        </w:rPr>
        <w:t>____</w:t>
      </w:r>
      <w:r w:rsidR="00434D06" w:rsidRPr="004718AD">
        <w:rPr>
          <w:rFonts w:cs="Times New Roman"/>
          <w:color w:val="000000"/>
          <w:sz w:val="26"/>
          <w:szCs w:val="26"/>
          <w:rtl/>
        </w:rPr>
        <w:t>_____________</w:t>
      </w:r>
    </w:p>
    <w:p w:rsidR="00240FE1" w:rsidRPr="00DA481A" w:rsidRDefault="000708D9" w:rsidP="00DD5708">
      <w:pPr>
        <w:jc w:val="both"/>
        <w:rPr>
          <w:color w:val="000000"/>
          <w:sz w:val="20"/>
          <w:szCs w:val="20"/>
          <w:lang w:val="en-GB"/>
        </w:rPr>
      </w:pPr>
      <w:r w:rsidRPr="00DA481A">
        <w:rPr>
          <w:color w:val="000000"/>
          <w:sz w:val="20"/>
          <w:szCs w:val="20"/>
          <w:lang w:val="en-GB"/>
        </w:rPr>
        <w:t xml:space="preserve">* </w:t>
      </w:r>
      <w:r w:rsidR="00DD5708" w:rsidRPr="00DD5708">
        <w:rPr>
          <w:rFonts w:hint="eastAsia"/>
          <w:color w:val="000000"/>
          <w:sz w:val="20"/>
          <w:szCs w:val="20"/>
          <w:lang w:val="en-GB"/>
        </w:rPr>
        <w:t>通讯作者</w:t>
      </w:r>
      <w:r w:rsidR="00DA481A" w:rsidRPr="00DA481A">
        <w:rPr>
          <w:color w:val="000000"/>
          <w:sz w:val="20"/>
          <w:szCs w:val="20"/>
          <w:lang w:val="en-GB"/>
        </w:rPr>
        <w:t xml:space="preserve">: </w:t>
      </w:r>
    </w:p>
    <w:p w:rsidR="00F25BAE" w:rsidRPr="00624504" w:rsidRDefault="00F25BAE"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F25BAE" w:rsidRPr="00624504" w:rsidRDefault="00F25BAE" w:rsidP="003B36E3">
      <w:pPr>
        <w:jc w:val="both"/>
        <w:rPr>
          <w:rFonts w:eastAsia="Times New Roman" w:cs="Times New Roman"/>
          <w:sz w:val="24"/>
          <w:szCs w:val="24"/>
          <w:lang w:val="en-GB" w:eastAsia="fr-FR"/>
        </w:rPr>
      </w:pPr>
    </w:p>
    <w:p w:rsidR="00DD5708" w:rsidRDefault="00DD5708" w:rsidP="00062525">
      <w:pPr>
        <w:pStyle w:val="Paragraphfirst"/>
        <w:rPr>
          <w:rFonts w:eastAsia="SimSun"/>
          <w:b/>
          <w:bCs/>
          <w:spacing w:val="0"/>
          <w:kern w:val="36"/>
          <w:lang w:val="x-none" w:eastAsia="zh-CN"/>
        </w:rPr>
      </w:pPr>
      <w:r w:rsidRPr="00DD5708">
        <w:rPr>
          <w:rFonts w:eastAsia="SimSun" w:hint="eastAsia"/>
          <w:b/>
          <w:bCs/>
          <w:spacing w:val="0"/>
          <w:kern w:val="36"/>
          <w:lang w:val="x-none" w:eastAsia="zh-CN"/>
        </w:rPr>
        <w:lastRenderedPageBreak/>
        <w:t>引言</w:t>
      </w:r>
    </w:p>
    <w:p w:rsidR="00062525" w:rsidRPr="00062525" w:rsidRDefault="00DD5708" w:rsidP="00062525">
      <w:pPr>
        <w:pStyle w:val="Paragraphfirst"/>
        <w:rPr>
          <w:iCs/>
          <w:color w:val="FF0000"/>
        </w:rPr>
      </w:pPr>
      <w:r w:rsidRPr="00DD5708">
        <w:rPr>
          <w:rFonts w:ascii="MS Gothic" w:eastAsia="MS Gothic" w:hAnsi="MS Gothic" w:cs="MS Gothic" w:hint="eastAsia"/>
        </w:rPr>
        <w:t>每</w:t>
      </w:r>
      <w:r w:rsidRPr="00DD5708">
        <w:rPr>
          <w:rFonts w:ascii="MS Mincho" w:hAnsi="MS Mincho" w:cs="MS Mincho" w:hint="eastAsia"/>
        </w:rPr>
        <w:t>个章</w:t>
      </w:r>
      <w:r w:rsidRPr="00DD5708">
        <w:rPr>
          <w:rFonts w:ascii="Microsoft JhengHei" w:eastAsia="Microsoft JhengHei" w:hAnsi="Microsoft JhengHei" w:cs="Microsoft JhengHei" w:hint="eastAsia"/>
        </w:rPr>
        <w:t>节</w:t>
      </w:r>
      <w:r w:rsidRPr="00DD5708">
        <w:rPr>
          <w:rFonts w:ascii="MS Mincho" w:hAnsi="MS Mincho" w:cs="MS Mincho" w:hint="eastAsia"/>
        </w:rPr>
        <w:t>的第一段的第一行不</w:t>
      </w:r>
      <w:r w:rsidRPr="00DD5708">
        <w:rPr>
          <w:rFonts w:ascii="Microsoft JhengHei" w:eastAsia="Microsoft JhengHei" w:hAnsi="Microsoft JhengHei" w:cs="Microsoft JhengHei" w:hint="eastAsia"/>
        </w:rPr>
        <w:t>缩进</w:t>
      </w:r>
      <w:r w:rsidRPr="00DD5708">
        <w:rPr>
          <w:rFonts w:ascii="MS Mincho" w:hAnsi="MS Mincho" w:cs="MS Mincho" w:hint="eastAsia"/>
        </w:rPr>
        <w:t>，而其他段落</w:t>
      </w:r>
      <w:r w:rsidRPr="00DD5708">
        <w:rPr>
          <w:rFonts w:ascii="Microsoft JhengHei" w:eastAsia="Microsoft JhengHei" w:hAnsi="Microsoft JhengHei" w:cs="Microsoft JhengHei" w:hint="eastAsia"/>
        </w:rPr>
        <w:t>则缩进</w:t>
      </w:r>
      <w:r w:rsidRPr="00DD5708">
        <w:rPr>
          <w:rFonts w:hint="eastAsia"/>
        </w:rPr>
        <w:t>1</w:t>
      </w:r>
      <w:r w:rsidRPr="00DD5708">
        <w:rPr>
          <w:rFonts w:hint="eastAsia"/>
        </w:rPr>
        <w:t>厘米。</w:t>
      </w:r>
      <w:r w:rsidRPr="00DD5708">
        <w:rPr>
          <w:rFonts w:ascii="Microsoft JhengHei" w:eastAsia="Microsoft JhengHei" w:hAnsi="Microsoft JhengHei" w:cs="Microsoft JhengHei" w:hint="eastAsia"/>
        </w:rPr>
        <w:t>论</w:t>
      </w:r>
      <w:r w:rsidRPr="00DD5708">
        <w:rPr>
          <w:rFonts w:ascii="MS Mincho" w:hAnsi="MS Mincho" w:cs="MS Mincho" w:hint="eastAsia"/>
        </w:rPr>
        <w:t>文可以用阿拉伯</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塔</w:t>
      </w:r>
      <w:r w:rsidRPr="00DD5708">
        <w:rPr>
          <w:rFonts w:ascii="Microsoft JhengHei" w:eastAsia="Microsoft JhengHei" w:hAnsi="Microsoft JhengHei" w:cs="Microsoft JhengHei" w:hint="eastAsia"/>
        </w:rPr>
        <w:t>马齐</w:t>
      </w:r>
      <w:r w:rsidRPr="00DD5708">
        <w:rPr>
          <w:rFonts w:ascii="MS Mincho" w:hAnsi="MS Mincho" w:cs="MS Mincho" w:hint="eastAsia"/>
        </w:rPr>
        <w:t>格</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英</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法</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西班牙</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德</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俄</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意大利</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土耳其</w:t>
      </w:r>
      <w:r w:rsidRPr="00DD5708">
        <w:rPr>
          <w:rFonts w:ascii="Microsoft JhengHei" w:eastAsia="Microsoft JhengHei" w:hAnsi="Microsoft JhengHei" w:cs="Microsoft JhengHei" w:hint="eastAsia"/>
        </w:rPr>
        <w:t>语</w:t>
      </w:r>
      <w:r w:rsidRPr="00DD5708">
        <w:rPr>
          <w:rFonts w:hint="eastAsia"/>
        </w:rPr>
        <w:t>/</w:t>
      </w:r>
      <w:r w:rsidRPr="00DD5708">
        <w:rPr>
          <w:rFonts w:hint="eastAsia"/>
        </w:rPr>
        <w:t>中文撰写，并在提交前仔</w:t>
      </w:r>
      <w:r w:rsidRPr="00DD5708">
        <w:rPr>
          <w:rFonts w:ascii="Microsoft JhengHei" w:eastAsia="Microsoft JhengHei" w:hAnsi="Microsoft JhengHei" w:cs="Microsoft JhengHei" w:hint="eastAsia"/>
        </w:rPr>
        <w:t>细检查</w:t>
      </w:r>
      <w:r w:rsidRPr="00DD5708">
        <w:rPr>
          <w:rFonts w:ascii="MS Mincho" w:hAnsi="MS Mincho" w:cs="MS Mincho" w:hint="eastAsia"/>
        </w:rPr>
        <w:t>拼写和</w:t>
      </w:r>
      <w:r w:rsidRPr="00DD5708">
        <w:rPr>
          <w:rFonts w:ascii="Microsoft JhengHei" w:eastAsia="Microsoft JhengHei" w:hAnsi="Microsoft JhengHei" w:cs="Microsoft JhengHei" w:hint="eastAsia"/>
        </w:rPr>
        <w:t>语</w:t>
      </w:r>
      <w:r w:rsidRPr="00DD5708">
        <w:rPr>
          <w:rFonts w:ascii="MS Mincho" w:hAnsi="MS Mincho" w:cs="MS Mincho" w:hint="eastAsia"/>
        </w:rPr>
        <w:t>法。</w:t>
      </w:r>
      <w:r w:rsidRPr="00DD5708">
        <w:rPr>
          <w:rFonts w:ascii="Microsoft JhengHei" w:eastAsia="Microsoft JhengHei" w:hAnsi="Microsoft JhengHei" w:cs="Microsoft JhengHei" w:hint="eastAsia"/>
        </w:rPr>
        <w:t>论</w:t>
      </w:r>
      <w:r w:rsidRPr="00DD5708">
        <w:rPr>
          <w:rFonts w:ascii="MS Mincho" w:hAnsi="MS Mincho" w:cs="MS Mincho" w:hint="eastAsia"/>
        </w:rPr>
        <w:t>文的字体必</w:t>
      </w:r>
      <w:r w:rsidRPr="00DD5708">
        <w:rPr>
          <w:rFonts w:ascii="Microsoft JhengHei" w:eastAsia="Microsoft JhengHei" w:hAnsi="Microsoft JhengHei" w:cs="Microsoft JhengHei" w:hint="eastAsia"/>
        </w:rPr>
        <w:t>须为</w:t>
      </w:r>
      <w:r w:rsidRPr="00DD5708">
        <w:rPr>
          <w:rFonts w:ascii="MS Mincho" w:hAnsi="MS Mincho" w:cs="MS Mincho" w:hint="eastAsia"/>
        </w:rPr>
        <w:t>宋体</w:t>
      </w:r>
      <w:r w:rsidRPr="00DD5708">
        <w:rPr>
          <w:rFonts w:hint="eastAsia"/>
        </w:rPr>
        <w:t>（</w:t>
      </w:r>
      <w:r w:rsidRPr="00DD5708">
        <w:rPr>
          <w:rFonts w:hint="eastAsia"/>
        </w:rPr>
        <w:t>12</w:t>
      </w:r>
      <w:r w:rsidRPr="00DD5708">
        <w:rPr>
          <w:rFonts w:hint="eastAsia"/>
        </w:rPr>
        <w:t>号），并采用“两端</w:t>
      </w:r>
      <w:r w:rsidRPr="00DD5708">
        <w:rPr>
          <w:rFonts w:ascii="Microsoft JhengHei" w:eastAsia="Microsoft JhengHei" w:hAnsi="Microsoft JhengHei" w:cs="Microsoft JhengHei" w:hint="eastAsia"/>
        </w:rPr>
        <w:t>对齐</w:t>
      </w:r>
      <w:r w:rsidRPr="00DD5708">
        <w:rPr>
          <w:rFonts w:ascii="MS Mincho" w:hAnsi="MS Mincho" w:cs="MS Mincho" w:hint="eastAsia"/>
        </w:rPr>
        <w:t>”的排列方式，行</w:t>
      </w:r>
      <w:r w:rsidRPr="00DD5708">
        <w:rPr>
          <w:rFonts w:ascii="Microsoft JhengHei" w:eastAsia="Microsoft JhengHei" w:hAnsi="Microsoft JhengHei" w:cs="Microsoft JhengHei" w:hint="eastAsia"/>
        </w:rPr>
        <w:t>间</w:t>
      </w:r>
      <w:r w:rsidRPr="00DD5708">
        <w:rPr>
          <w:rFonts w:ascii="MS Mincho" w:hAnsi="MS Mincho" w:cs="MS Mincho" w:hint="eastAsia"/>
        </w:rPr>
        <w:t>距</w:t>
      </w:r>
      <w:r w:rsidRPr="00DD5708">
        <w:rPr>
          <w:rFonts w:ascii="Microsoft JhengHei" w:eastAsia="Microsoft JhengHei" w:hAnsi="Microsoft JhengHei" w:cs="Microsoft JhengHei" w:hint="eastAsia"/>
        </w:rPr>
        <w:t>为单</w:t>
      </w:r>
      <w:r w:rsidRPr="00DD5708">
        <w:rPr>
          <w:rFonts w:ascii="MS Mincho" w:hAnsi="MS Mincho" w:cs="MS Mincho" w:hint="eastAsia"/>
        </w:rPr>
        <w:t>倍行距</w:t>
      </w:r>
      <w:r w:rsidRPr="00DD5708">
        <w:rPr>
          <w:rFonts w:hint="eastAsia"/>
        </w:rPr>
        <w:t>。</w:t>
      </w:r>
    </w:p>
    <w:p w:rsidR="00DD5708" w:rsidRPr="00DD5708" w:rsidRDefault="00DD5708" w:rsidP="00DD5708">
      <w:pPr>
        <w:pStyle w:val="Heading1"/>
        <w:rPr>
          <w:rFonts w:hint="eastAsia"/>
          <w:sz w:val="24"/>
          <w:szCs w:val="24"/>
        </w:rPr>
      </w:pPr>
      <w:r>
        <w:rPr>
          <w:rFonts w:hint="eastAsia"/>
          <w:sz w:val="24"/>
          <w:szCs w:val="24"/>
        </w:rPr>
        <w:t>文档格式</w:t>
      </w:r>
    </w:p>
    <w:p w:rsidR="00DD5708" w:rsidRPr="00DD5708" w:rsidRDefault="00DD5708" w:rsidP="00DD5708">
      <w:pPr>
        <w:pStyle w:val="Heading1"/>
        <w:rPr>
          <w:rFonts w:hint="eastAsia"/>
          <w:b w:val="0"/>
          <w:bCs w:val="0"/>
          <w:sz w:val="24"/>
          <w:szCs w:val="24"/>
        </w:rPr>
      </w:pPr>
      <w:r w:rsidRPr="00DD5708">
        <w:rPr>
          <w:rFonts w:hint="eastAsia"/>
          <w:b w:val="0"/>
          <w:bCs w:val="0"/>
          <w:sz w:val="24"/>
          <w:szCs w:val="24"/>
        </w:rPr>
        <w:t>论文的尺寸应为</w:t>
      </w:r>
      <w:r w:rsidRPr="00DD5708">
        <w:rPr>
          <w:rFonts w:hint="eastAsia"/>
          <w:b w:val="0"/>
          <w:bCs w:val="0"/>
          <w:sz w:val="24"/>
          <w:szCs w:val="24"/>
        </w:rPr>
        <w:t>A4</w:t>
      </w:r>
      <w:r w:rsidRPr="00DD5708">
        <w:rPr>
          <w:rFonts w:hint="eastAsia"/>
          <w:b w:val="0"/>
          <w:bCs w:val="0"/>
          <w:sz w:val="24"/>
          <w:szCs w:val="24"/>
        </w:rPr>
        <w:t>格式。</w:t>
      </w:r>
    </w:p>
    <w:p w:rsidR="00DD5708" w:rsidRPr="00DD5708" w:rsidRDefault="00DD5708" w:rsidP="00DD5708">
      <w:pPr>
        <w:pStyle w:val="Heading1"/>
        <w:rPr>
          <w:b w:val="0"/>
          <w:bCs w:val="0"/>
          <w:sz w:val="24"/>
          <w:szCs w:val="24"/>
        </w:rPr>
      </w:pPr>
      <w:r w:rsidRPr="00DD5708">
        <w:rPr>
          <w:rFonts w:hint="eastAsia"/>
          <w:b w:val="0"/>
          <w:bCs w:val="0"/>
          <w:sz w:val="24"/>
          <w:szCs w:val="24"/>
        </w:rPr>
        <w:t>作者应通过我们的在线论文提交系统（</w:t>
      </w:r>
      <w:r w:rsidRPr="00DD5708">
        <w:rPr>
          <w:rFonts w:hint="eastAsia"/>
          <w:b w:val="0"/>
          <w:bCs w:val="0"/>
          <w:sz w:val="24"/>
          <w:szCs w:val="24"/>
        </w:rPr>
        <w:t>ASJP</w:t>
      </w:r>
      <w:r w:rsidRPr="00DD5708">
        <w:rPr>
          <w:rFonts w:hint="eastAsia"/>
          <w:b w:val="0"/>
          <w:bCs w:val="0"/>
          <w:sz w:val="24"/>
          <w:szCs w:val="24"/>
        </w:rPr>
        <w:t>平台）以</w:t>
      </w:r>
      <w:r w:rsidRPr="00DD5708">
        <w:rPr>
          <w:rFonts w:hint="eastAsia"/>
          <w:b w:val="0"/>
          <w:bCs w:val="0"/>
          <w:sz w:val="24"/>
          <w:szCs w:val="24"/>
        </w:rPr>
        <w:t>MS Word</w:t>
      </w:r>
      <w:r w:rsidRPr="00DD5708">
        <w:rPr>
          <w:rFonts w:hint="eastAsia"/>
          <w:b w:val="0"/>
          <w:bCs w:val="0"/>
          <w:sz w:val="24"/>
          <w:szCs w:val="24"/>
        </w:rPr>
        <w:t>格式（</w:t>
      </w:r>
      <w:r w:rsidRPr="00DD5708">
        <w:rPr>
          <w:rFonts w:hint="eastAsia"/>
          <w:b w:val="0"/>
          <w:bCs w:val="0"/>
          <w:sz w:val="24"/>
          <w:szCs w:val="24"/>
        </w:rPr>
        <w:t>.doc/.docx</w:t>
      </w:r>
      <w:r w:rsidRPr="00DD5708">
        <w:rPr>
          <w:rFonts w:hint="eastAsia"/>
          <w:b w:val="0"/>
          <w:bCs w:val="0"/>
          <w:sz w:val="24"/>
          <w:szCs w:val="24"/>
        </w:rPr>
        <w:t>）提交他们的原创作品。</w:t>
      </w:r>
    </w:p>
    <w:p w:rsidR="00DD5708" w:rsidRPr="00DD5708" w:rsidRDefault="00DD5708" w:rsidP="00DD5708">
      <w:pPr>
        <w:pStyle w:val="Paragraphfirst"/>
        <w:rPr>
          <w:rFonts w:eastAsia="SimSun" w:hint="eastAsia"/>
          <w:b/>
          <w:bCs/>
          <w:spacing w:val="0"/>
          <w:kern w:val="36"/>
          <w:lang w:val="x-none" w:eastAsia="zh-CN"/>
        </w:rPr>
      </w:pPr>
      <w:r w:rsidRPr="00DD5708">
        <w:rPr>
          <w:rFonts w:eastAsia="SimSun" w:hint="eastAsia"/>
          <w:b/>
          <w:bCs/>
          <w:spacing w:val="0"/>
          <w:kern w:val="36"/>
          <w:lang w:val="x-none" w:eastAsia="zh-CN"/>
        </w:rPr>
        <w:t>论文的要素：</w:t>
      </w:r>
    </w:p>
    <w:p w:rsidR="00DD5708" w:rsidRPr="00DD5708" w:rsidRDefault="00DD5708" w:rsidP="00DD5708">
      <w:pPr>
        <w:pStyle w:val="Paragraphfirst"/>
        <w:rPr>
          <w:rFonts w:eastAsia="SimSun" w:hint="eastAsia"/>
          <w:spacing w:val="0"/>
          <w:kern w:val="36"/>
          <w:lang w:val="x-none" w:eastAsia="zh-CN"/>
        </w:rPr>
      </w:pPr>
      <w:r w:rsidRPr="00DD5708">
        <w:rPr>
          <w:rFonts w:eastAsia="SimSun" w:hint="eastAsia"/>
          <w:spacing w:val="0"/>
          <w:kern w:val="36"/>
          <w:lang w:val="x-none" w:eastAsia="zh-CN"/>
        </w:rPr>
        <w:t>论文的基本要素应按以下顺序列出：论文标题，作者姓名和单位，摘要和关键词，论文的主体部分（包括图表），结果与讨论，结论，参考文献。请不要超出页面边距放置表格、文本或图像。</w:t>
      </w:r>
    </w:p>
    <w:p w:rsidR="00DD5708" w:rsidRPr="00DD5708" w:rsidRDefault="00DD5708" w:rsidP="00DD5708">
      <w:pPr>
        <w:pStyle w:val="Paragraphfirst"/>
        <w:rPr>
          <w:rFonts w:eastAsia="SimSun"/>
          <w:b/>
          <w:bCs/>
          <w:spacing w:val="0"/>
          <w:kern w:val="36"/>
          <w:lang w:val="x-none" w:eastAsia="zh-CN"/>
        </w:rPr>
      </w:pPr>
    </w:p>
    <w:p w:rsidR="00DD5708" w:rsidRPr="00DD5708" w:rsidRDefault="00DD5708" w:rsidP="00DD5708">
      <w:pPr>
        <w:pStyle w:val="Paragraphfirst"/>
        <w:rPr>
          <w:rFonts w:eastAsia="SimSun" w:hint="eastAsia"/>
          <w:b/>
          <w:bCs/>
          <w:spacing w:val="0"/>
          <w:kern w:val="36"/>
          <w:lang w:val="x-none" w:eastAsia="zh-CN"/>
        </w:rPr>
      </w:pPr>
      <w:r w:rsidRPr="00DD5708">
        <w:rPr>
          <w:rFonts w:eastAsia="SimSun" w:hint="eastAsia"/>
          <w:b/>
          <w:bCs/>
          <w:spacing w:val="0"/>
          <w:kern w:val="36"/>
          <w:lang w:val="x-none" w:eastAsia="zh-CN"/>
        </w:rPr>
        <w:t>表格和图表：</w:t>
      </w:r>
    </w:p>
    <w:p w:rsidR="00062525" w:rsidRDefault="00DD5708" w:rsidP="00DD5708">
      <w:pPr>
        <w:pStyle w:val="Paragraphfirst"/>
        <w:rPr>
          <w:rFonts w:eastAsia="SimSun"/>
          <w:spacing w:val="0"/>
          <w:kern w:val="36"/>
          <w:lang w:val="x-none" w:eastAsia="zh-CN"/>
        </w:rPr>
      </w:pPr>
      <w:r w:rsidRPr="00DD5708">
        <w:rPr>
          <w:rFonts w:eastAsia="SimSun" w:hint="eastAsia"/>
          <w:spacing w:val="0"/>
          <w:kern w:val="36"/>
          <w:lang w:val="x-none" w:eastAsia="zh-CN"/>
        </w:rPr>
        <w:t>图像和表格必须插入到文本中，不得在论文末尾分组。表格和图表必须编号，并居中放置在其在文中首次引用后的近处。在提交论文之前，请仔细检查这些元素的编号。表格标题应居中放置在表格下方。未在文本中引用的图表不应呈现。以下是一个表格</w:t>
      </w:r>
      <w:r w:rsidRPr="00DD5708">
        <w:rPr>
          <w:rFonts w:eastAsia="SimSun" w:hint="eastAsia"/>
          <w:spacing w:val="0"/>
          <w:kern w:val="36"/>
          <w:lang w:val="x-none" w:eastAsia="zh-CN"/>
        </w:rPr>
        <w:t>1</w:t>
      </w:r>
      <w:r w:rsidRPr="00DD5708">
        <w:rPr>
          <w:rFonts w:eastAsia="SimSun" w:hint="eastAsia"/>
          <w:spacing w:val="0"/>
          <w:kern w:val="36"/>
          <w:lang w:val="x-none" w:eastAsia="zh-CN"/>
        </w:rPr>
        <w:t>的示例。</w:t>
      </w:r>
    </w:p>
    <w:p w:rsidR="00DD5708" w:rsidRPr="00DD5708" w:rsidRDefault="00DD5708" w:rsidP="00DD5708">
      <w:pPr>
        <w:pStyle w:val="Paragraphfirst"/>
        <w:rPr>
          <w:rFonts w:hint="eastAsia"/>
          <w:lang w:eastAsia="zh-CN"/>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062525" w:rsidRPr="00062525" w:rsidTr="00CC3C70">
        <w:trPr>
          <w:jc w:val="center"/>
        </w:trPr>
        <w:tc>
          <w:tcPr>
            <w:tcW w:w="2536" w:type="dxa"/>
            <w:vAlign w:val="center"/>
          </w:tcPr>
          <w:p w:rsidR="00062525" w:rsidRPr="00062525" w:rsidRDefault="00DD5708" w:rsidP="00CC3C70">
            <w:pPr>
              <w:pStyle w:val="Paragraphfirst"/>
            </w:pPr>
            <w:r w:rsidRPr="00DD5708">
              <w:rPr>
                <w:rFonts w:hint="eastAsia"/>
              </w:rPr>
              <w:t>示例</w:t>
            </w:r>
            <w:r w:rsidRPr="00DD5708">
              <w:rPr>
                <w:rFonts w:ascii="Microsoft JhengHei" w:eastAsia="Microsoft JhengHei" w:hAnsi="Microsoft JhengHei" w:cs="Microsoft JhengHei" w:hint="eastAsia"/>
              </w:rPr>
              <w:t>栏</w:t>
            </w:r>
            <w:r w:rsidRPr="00DD5708">
              <w:rPr>
                <w:rFonts w:hint="eastAsia"/>
              </w:rPr>
              <w:t>1</w:t>
            </w:r>
          </w:p>
        </w:tc>
        <w:tc>
          <w:tcPr>
            <w:tcW w:w="2268" w:type="dxa"/>
            <w:vAlign w:val="center"/>
          </w:tcPr>
          <w:p w:rsidR="00062525" w:rsidRPr="00062525" w:rsidRDefault="00876A8B" w:rsidP="00CC3C70">
            <w:pPr>
              <w:pStyle w:val="Paragraphfirst"/>
            </w:pPr>
            <w:r w:rsidRPr="00876A8B">
              <w:rPr>
                <w:rFonts w:hint="eastAsia"/>
              </w:rPr>
              <w:t>示例</w:t>
            </w:r>
            <w:r w:rsidRPr="00876A8B">
              <w:rPr>
                <w:rFonts w:ascii="Microsoft JhengHei" w:eastAsia="Microsoft JhengHei" w:hAnsi="Microsoft JhengHei" w:cs="Microsoft JhengHei" w:hint="eastAsia"/>
              </w:rPr>
              <w:t>栏</w:t>
            </w:r>
            <w:r w:rsidRPr="00876A8B">
              <w:rPr>
                <w:rFonts w:hint="eastAsia"/>
              </w:rPr>
              <w:t>2</w:t>
            </w:r>
          </w:p>
        </w:tc>
        <w:tc>
          <w:tcPr>
            <w:tcW w:w="2189" w:type="dxa"/>
            <w:vAlign w:val="center"/>
          </w:tcPr>
          <w:p w:rsidR="00062525" w:rsidRPr="00062525" w:rsidRDefault="00876A8B" w:rsidP="00CC3C70">
            <w:pPr>
              <w:pStyle w:val="Paragraphfirst"/>
            </w:pPr>
            <w:r w:rsidRPr="00876A8B">
              <w:rPr>
                <w:rFonts w:hint="eastAsia"/>
              </w:rPr>
              <w:t>示例</w:t>
            </w:r>
            <w:r w:rsidRPr="00876A8B">
              <w:rPr>
                <w:rFonts w:ascii="Microsoft JhengHei" w:eastAsia="Microsoft JhengHei" w:hAnsi="Microsoft JhengHei" w:cs="Microsoft JhengHei" w:hint="eastAsia"/>
              </w:rPr>
              <w:t>栏</w:t>
            </w:r>
            <w:r w:rsidRPr="00876A8B">
              <w:rPr>
                <w:rFonts w:hint="eastAsia"/>
              </w:rPr>
              <w:t>3</w:t>
            </w: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vAlign w:val="center"/>
          </w:tcPr>
          <w:p w:rsidR="00062525" w:rsidRPr="00062525" w:rsidRDefault="00062525" w:rsidP="00CC3C70">
            <w:pPr>
              <w:pStyle w:val="Paragraphfirst"/>
            </w:pP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tcPr>
          <w:p w:rsidR="00062525" w:rsidRPr="00062525" w:rsidRDefault="00062525" w:rsidP="00CC3C70">
            <w:pPr>
              <w:pStyle w:val="Paragraphfirst"/>
            </w:pP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tcPr>
          <w:p w:rsidR="00062525" w:rsidRPr="00062525" w:rsidRDefault="00062525" w:rsidP="00CC3C70">
            <w:pPr>
              <w:pStyle w:val="Paragraphfirst"/>
            </w:pP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tcPr>
          <w:p w:rsidR="00062525" w:rsidRPr="00062525" w:rsidRDefault="00062525" w:rsidP="00CC3C70">
            <w:pPr>
              <w:pStyle w:val="Paragraphfirst"/>
            </w:pPr>
          </w:p>
        </w:tc>
      </w:tr>
    </w:tbl>
    <w:p w:rsidR="00062525" w:rsidRPr="00062525" w:rsidRDefault="00062525" w:rsidP="00062525">
      <w:pPr>
        <w:pStyle w:val="Paragraph"/>
      </w:pPr>
    </w:p>
    <w:p w:rsidR="00062525" w:rsidRPr="00062525" w:rsidRDefault="00876A8B" w:rsidP="00062525">
      <w:pPr>
        <w:pStyle w:val="Paragraph"/>
      </w:pPr>
      <w:r w:rsidRPr="00876A8B">
        <w:rPr>
          <w:rFonts w:hint="eastAsia"/>
        </w:rPr>
        <w:t>表格</w:t>
      </w:r>
      <w:r w:rsidRPr="00876A8B">
        <w:rPr>
          <w:rFonts w:hint="eastAsia"/>
        </w:rPr>
        <w:t xml:space="preserve">1. </w:t>
      </w:r>
      <w:r w:rsidRPr="00876A8B">
        <w:rPr>
          <w:rFonts w:hint="eastAsia"/>
        </w:rPr>
        <w:t>表格</w:t>
      </w:r>
      <w:r w:rsidRPr="00876A8B">
        <w:rPr>
          <w:rFonts w:ascii="Microsoft JhengHei" w:eastAsia="Microsoft JhengHei" w:hAnsi="Microsoft JhengHei" w:cs="Microsoft JhengHei" w:hint="eastAsia"/>
        </w:rPr>
        <w:t>标题</w:t>
      </w:r>
    </w:p>
    <w:p w:rsidR="00062525" w:rsidRPr="00062525" w:rsidRDefault="00062525" w:rsidP="00062525">
      <w:pPr>
        <w:pStyle w:val="Paragraph"/>
        <w:ind w:firstLine="0"/>
        <w:jc w:val="both"/>
      </w:pPr>
    </w:p>
    <w:p w:rsidR="00062525" w:rsidRPr="00062525" w:rsidRDefault="00876A8B" w:rsidP="00062525">
      <w:pPr>
        <w:tabs>
          <w:tab w:val="left" w:pos="2730"/>
        </w:tabs>
        <w:rPr>
          <w:sz w:val="24"/>
          <w:szCs w:val="24"/>
          <w:lang w:val="ro-RO"/>
        </w:rPr>
      </w:pPr>
      <w:r w:rsidRPr="00876A8B">
        <w:rPr>
          <w:rFonts w:ascii="Microsoft JhengHei" w:eastAsia="Microsoft JhengHei" w:hAnsi="Microsoft JhengHei" w:cs="Microsoft JhengHei" w:hint="eastAsia"/>
          <w:sz w:val="24"/>
          <w:szCs w:val="24"/>
          <w:lang w:val="en-US" w:eastAsia="en-US"/>
        </w:rPr>
        <w:t>图标题应</w:t>
      </w:r>
      <w:r w:rsidRPr="00876A8B">
        <w:rPr>
          <w:rFonts w:ascii="MS Mincho" w:eastAsia="MS Mincho" w:hAnsi="MS Mincho" w:cs="MS Mincho" w:hint="eastAsia"/>
          <w:sz w:val="24"/>
          <w:szCs w:val="24"/>
          <w:lang w:val="en-US" w:eastAsia="en-US"/>
        </w:rPr>
        <w:t>位于</w:t>
      </w:r>
      <w:r w:rsidRPr="00876A8B">
        <w:rPr>
          <w:rFonts w:ascii="Microsoft JhengHei" w:eastAsia="Microsoft JhengHei" w:hAnsi="Microsoft JhengHei" w:cs="Microsoft JhengHei" w:hint="eastAsia"/>
          <w:sz w:val="24"/>
          <w:szCs w:val="24"/>
          <w:lang w:val="en-US" w:eastAsia="en-US"/>
        </w:rPr>
        <w:t>图</w:t>
      </w:r>
      <w:r w:rsidRPr="00876A8B">
        <w:rPr>
          <w:rFonts w:ascii="MS Mincho" w:eastAsia="MS Mincho" w:hAnsi="MS Mincho" w:cs="MS Mincho" w:hint="eastAsia"/>
          <w:sz w:val="24"/>
          <w:szCs w:val="24"/>
          <w:lang w:val="en-US" w:eastAsia="en-US"/>
        </w:rPr>
        <w:t>下方。所有</w:t>
      </w:r>
      <w:r w:rsidRPr="00876A8B">
        <w:rPr>
          <w:rFonts w:ascii="Microsoft JhengHei" w:eastAsia="Microsoft JhengHei" w:hAnsi="Microsoft JhengHei" w:cs="Microsoft JhengHei" w:hint="eastAsia"/>
          <w:sz w:val="24"/>
          <w:szCs w:val="24"/>
          <w:lang w:val="en-US" w:eastAsia="en-US"/>
        </w:rPr>
        <w:t>图</w:t>
      </w:r>
      <w:r w:rsidRPr="00876A8B">
        <w:rPr>
          <w:rFonts w:ascii="MS Mincho" w:eastAsia="MS Mincho" w:hAnsi="MS Mincho" w:cs="MS Mincho" w:hint="eastAsia"/>
          <w:sz w:val="24"/>
          <w:szCs w:val="24"/>
          <w:lang w:val="en-US" w:eastAsia="en-US"/>
        </w:rPr>
        <w:t>形</w:t>
      </w:r>
      <w:r w:rsidRPr="00876A8B">
        <w:rPr>
          <w:rFonts w:ascii="Microsoft JhengHei" w:eastAsia="Microsoft JhengHei" w:hAnsi="Microsoft JhengHei" w:cs="Microsoft JhengHei" w:hint="eastAsia"/>
          <w:sz w:val="24"/>
          <w:szCs w:val="24"/>
          <w:lang w:val="en-US" w:eastAsia="en-US"/>
        </w:rPr>
        <w:t>应</w:t>
      </w:r>
      <w:r w:rsidRPr="00876A8B">
        <w:rPr>
          <w:rFonts w:ascii="MS Mincho" w:eastAsia="MS Mincho" w:hAnsi="MS Mincho" w:cs="MS Mincho" w:hint="eastAsia"/>
          <w:sz w:val="24"/>
          <w:szCs w:val="24"/>
          <w:lang w:val="en-US" w:eastAsia="en-US"/>
        </w:rPr>
        <w:t>具有高</w:t>
      </w:r>
      <w:r w:rsidRPr="00876A8B">
        <w:rPr>
          <w:rFonts w:ascii="Microsoft JhengHei" w:eastAsia="Microsoft JhengHei" w:hAnsi="Microsoft JhengHei" w:cs="Microsoft JhengHei" w:hint="eastAsia"/>
          <w:sz w:val="24"/>
          <w:szCs w:val="24"/>
          <w:lang w:val="en-US" w:eastAsia="en-US"/>
        </w:rPr>
        <w:t>质</w:t>
      </w:r>
      <w:r w:rsidRPr="00876A8B">
        <w:rPr>
          <w:rFonts w:ascii="MS Mincho" w:eastAsia="MS Mincho" w:hAnsi="MS Mincho" w:cs="MS Mincho" w:hint="eastAsia"/>
          <w:sz w:val="24"/>
          <w:szCs w:val="24"/>
          <w:lang w:val="en-US" w:eastAsia="en-US"/>
        </w:rPr>
        <w:t>量，易</w:t>
      </w:r>
      <w:r w:rsidRPr="00876A8B">
        <w:rPr>
          <w:rFonts w:ascii="Microsoft JhengHei" w:eastAsia="Microsoft JhengHei" w:hAnsi="Microsoft JhengHei" w:cs="Microsoft JhengHei" w:hint="eastAsia"/>
          <w:sz w:val="24"/>
          <w:szCs w:val="24"/>
          <w:lang w:val="en-US" w:eastAsia="en-US"/>
        </w:rPr>
        <w:t>读</w:t>
      </w:r>
      <w:r w:rsidRPr="00876A8B">
        <w:rPr>
          <w:rFonts w:ascii="MS Mincho" w:eastAsia="MS Mincho" w:hAnsi="MS Mincho" w:cs="MS Mincho" w:hint="eastAsia"/>
          <w:sz w:val="24"/>
          <w:szCs w:val="24"/>
          <w:lang w:val="en-US" w:eastAsia="en-US"/>
        </w:rPr>
        <w:t>，并按照</w:t>
      </w:r>
      <w:r w:rsidRPr="00876A8B">
        <w:rPr>
          <w:rFonts w:ascii="MS Gothic" w:eastAsia="MS Gothic" w:hAnsi="MS Gothic" w:cs="MS Gothic" w:hint="eastAsia"/>
          <w:sz w:val="24"/>
          <w:szCs w:val="24"/>
          <w:lang w:val="en-US" w:eastAsia="en-US"/>
        </w:rPr>
        <w:t>每</w:t>
      </w:r>
      <w:r w:rsidRPr="00876A8B">
        <w:rPr>
          <w:rFonts w:ascii="MS Mincho" w:eastAsia="MS Mincho" w:hAnsi="MS Mincho" w:cs="MS Mincho" w:hint="eastAsia"/>
          <w:sz w:val="24"/>
          <w:szCs w:val="24"/>
          <w:lang w:val="en-US" w:eastAsia="en-US"/>
        </w:rPr>
        <w:t>个</w:t>
      </w:r>
      <w:r w:rsidRPr="00876A8B">
        <w:rPr>
          <w:rFonts w:ascii="Microsoft JhengHei" w:eastAsia="Microsoft JhengHei" w:hAnsi="Microsoft JhengHei" w:cs="Microsoft JhengHei" w:hint="eastAsia"/>
          <w:sz w:val="24"/>
          <w:szCs w:val="24"/>
          <w:lang w:val="en-US" w:eastAsia="en-US"/>
        </w:rPr>
        <w:t>图</w:t>
      </w:r>
      <w:r w:rsidRPr="00876A8B">
        <w:rPr>
          <w:rFonts w:ascii="MS Mincho" w:eastAsia="MS Mincho" w:hAnsi="MS Mincho" w:cs="MS Mincho" w:hint="eastAsia"/>
          <w:sz w:val="24"/>
          <w:szCs w:val="24"/>
          <w:lang w:val="en-US" w:eastAsia="en-US"/>
        </w:rPr>
        <w:t>下方的</w:t>
      </w:r>
      <w:r w:rsidRPr="00876A8B">
        <w:rPr>
          <w:rFonts w:ascii="Microsoft JhengHei" w:eastAsia="Microsoft JhengHei" w:hAnsi="Microsoft JhengHei" w:cs="Microsoft JhengHei" w:hint="eastAsia"/>
          <w:sz w:val="24"/>
          <w:szCs w:val="24"/>
          <w:lang w:val="en-US" w:eastAsia="en-US"/>
        </w:rPr>
        <w:t>顺</w:t>
      </w:r>
      <w:r w:rsidRPr="00876A8B">
        <w:rPr>
          <w:rFonts w:ascii="MS Mincho" w:eastAsia="MS Mincho" w:hAnsi="MS Mincho" w:cs="MS Mincho" w:hint="eastAsia"/>
          <w:sz w:val="24"/>
          <w:szCs w:val="24"/>
          <w:lang w:val="en-US" w:eastAsia="en-US"/>
        </w:rPr>
        <w:t>序</w:t>
      </w:r>
      <w:r w:rsidRPr="00876A8B">
        <w:rPr>
          <w:rFonts w:ascii="Microsoft JhengHei" w:eastAsia="Microsoft JhengHei" w:hAnsi="Microsoft JhengHei" w:cs="Microsoft JhengHei" w:hint="eastAsia"/>
          <w:sz w:val="24"/>
          <w:szCs w:val="24"/>
          <w:lang w:val="en-US" w:eastAsia="en-US"/>
        </w:rPr>
        <w:t>编</w:t>
      </w:r>
      <w:r w:rsidRPr="00876A8B">
        <w:rPr>
          <w:rFonts w:ascii="MS Mincho" w:eastAsia="MS Mincho" w:hAnsi="MS Mincho" w:cs="MS Mincho" w:hint="eastAsia"/>
          <w:sz w:val="24"/>
          <w:szCs w:val="24"/>
          <w:lang w:val="en-US" w:eastAsia="en-US"/>
        </w:rPr>
        <w:t>号。</w:t>
      </w:r>
      <w:r w:rsidRPr="00876A8B">
        <w:rPr>
          <w:rFonts w:ascii="Microsoft JhengHei" w:eastAsia="Microsoft JhengHei" w:hAnsi="Microsoft JhengHei" w:cs="Microsoft JhengHei" w:hint="eastAsia"/>
          <w:sz w:val="24"/>
          <w:szCs w:val="24"/>
          <w:lang w:val="en-US" w:eastAsia="en-US"/>
        </w:rPr>
        <w:t>图标题</w:t>
      </w:r>
      <w:r w:rsidRPr="00876A8B">
        <w:rPr>
          <w:rFonts w:ascii="MS Mincho" w:eastAsia="MS Mincho" w:hAnsi="MS Mincho" w:cs="MS Mincho" w:hint="eastAsia"/>
          <w:sz w:val="24"/>
          <w:szCs w:val="24"/>
          <w:lang w:val="en-US" w:eastAsia="en-US"/>
        </w:rPr>
        <w:t>和表</w:t>
      </w:r>
      <w:r w:rsidRPr="00876A8B">
        <w:rPr>
          <w:rFonts w:ascii="Microsoft JhengHei" w:eastAsia="Microsoft JhengHei" w:hAnsi="Microsoft JhengHei" w:cs="Microsoft JhengHei" w:hint="eastAsia"/>
          <w:sz w:val="24"/>
          <w:szCs w:val="24"/>
          <w:lang w:val="en-US" w:eastAsia="en-US"/>
        </w:rPr>
        <w:t>头应</w:t>
      </w:r>
      <w:r w:rsidRPr="00876A8B">
        <w:rPr>
          <w:rFonts w:ascii="MS Mincho" w:eastAsia="MS Mincho" w:hAnsi="MS Mincho" w:cs="MS Mincho" w:hint="eastAsia"/>
          <w:sz w:val="24"/>
          <w:szCs w:val="24"/>
          <w:lang w:val="en-US" w:eastAsia="en-US"/>
        </w:rPr>
        <w:t>足</w:t>
      </w:r>
      <w:r w:rsidRPr="00876A8B">
        <w:rPr>
          <w:rFonts w:ascii="Microsoft JhengHei" w:eastAsia="Microsoft JhengHei" w:hAnsi="Microsoft JhengHei" w:cs="Microsoft JhengHei" w:hint="eastAsia"/>
          <w:sz w:val="24"/>
          <w:szCs w:val="24"/>
          <w:lang w:val="en-US" w:eastAsia="en-US"/>
        </w:rPr>
        <w:t>够详细</w:t>
      </w:r>
      <w:r w:rsidRPr="00876A8B">
        <w:rPr>
          <w:rFonts w:ascii="MS Mincho" w:eastAsia="MS Mincho" w:hAnsi="MS Mincho" w:cs="MS Mincho" w:hint="eastAsia"/>
          <w:sz w:val="24"/>
          <w:szCs w:val="24"/>
          <w:lang w:val="en-US" w:eastAsia="en-US"/>
        </w:rPr>
        <w:t>，能</w:t>
      </w:r>
      <w:r w:rsidRPr="00876A8B">
        <w:rPr>
          <w:rFonts w:ascii="Microsoft JhengHei" w:eastAsia="Microsoft JhengHei" w:hAnsi="Microsoft JhengHei" w:cs="Microsoft JhengHei" w:hint="eastAsia"/>
          <w:sz w:val="24"/>
          <w:szCs w:val="24"/>
          <w:lang w:val="en-US" w:eastAsia="en-US"/>
        </w:rPr>
        <w:t>够</w:t>
      </w:r>
      <w:r w:rsidRPr="00876A8B">
        <w:rPr>
          <w:rFonts w:ascii="MS Mincho" w:eastAsia="MS Mincho" w:hAnsi="MS Mincho" w:cs="MS Mincho" w:hint="eastAsia"/>
          <w:sz w:val="24"/>
          <w:szCs w:val="24"/>
          <w:lang w:val="en-US" w:eastAsia="en-US"/>
        </w:rPr>
        <w:t>解</w:t>
      </w:r>
      <w:r w:rsidRPr="00876A8B">
        <w:rPr>
          <w:rFonts w:ascii="Microsoft JhengHei" w:eastAsia="Microsoft JhengHei" w:hAnsi="Microsoft JhengHei" w:cs="Microsoft JhengHei" w:hint="eastAsia"/>
          <w:sz w:val="24"/>
          <w:szCs w:val="24"/>
          <w:lang w:val="en-US" w:eastAsia="en-US"/>
        </w:rPr>
        <w:t>释图</w:t>
      </w:r>
      <w:r w:rsidRPr="00876A8B">
        <w:rPr>
          <w:rFonts w:ascii="MS Mincho" w:eastAsia="MS Mincho" w:hAnsi="MS Mincho" w:cs="MS Mincho" w:hint="eastAsia"/>
          <w:sz w:val="24"/>
          <w:szCs w:val="24"/>
          <w:lang w:val="en-US" w:eastAsia="en-US"/>
        </w:rPr>
        <w:t>或表的内容，无需参考正文。</w:t>
      </w:r>
      <w:r w:rsidR="00062525" w:rsidRPr="00062525">
        <w:rPr>
          <w:sz w:val="24"/>
          <w:szCs w:val="24"/>
          <w:lang w:val="ro-RO"/>
        </w:rPr>
        <w:tab/>
      </w:r>
    </w:p>
    <w:p w:rsidR="00062525" w:rsidRPr="00062525" w:rsidRDefault="00062525" w:rsidP="00876A8B">
      <w:pPr>
        <w:pStyle w:val="Tablecaption"/>
      </w:pPr>
      <w:r w:rsidRPr="00062525">
        <w:rPr>
          <w:noProof/>
        </w:rPr>
        <w:lastRenderedPageBreak/>
        <w:drawing>
          <wp:inline distT="0" distB="0" distL="0" distR="0">
            <wp:extent cx="2171700" cy="2133600"/>
            <wp:effectExtent l="0" t="0" r="0" b="0"/>
            <wp:docPr id="17" name="Picture 17"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876A8B" w:rsidRPr="00062525" w:rsidRDefault="00876A8B" w:rsidP="00876A8B">
      <w:pPr>
        <w:pStyle w:val="Tablecaption"/>
        <w:rPr>
          <w:rFonts w:eastAsia="SimSun"/>
          <w:i/>
          <w:color w:val="FF0000"/>
        </w:rPr>
      </w:pPr>
      <w:r w:rsidRPr="00876A8B">
        <w:rPr>
          <w:rFonts w:ascii="SimSun" w:eastAsia="SimSun" w:hAnsi="SimSun" w:cs="SimSun" w:hint="eastAsia"/>
        </w:rPr>
        <w:t>图</w:t>
      </w:r>
      <w:r w:rsidRPr="00876A8B">
        <w:rPr>
          <w:rFonts w:hint="eastAsia"/>
        </w:rPr>
        <w:t xml:space="preserve">1. </w:t>
      </w:r>
      <w:r w:rsidRPr="00876A8B">
        <w:rPr>
          <w:rFonts w:ascii="SimSun" w:eastAsia="SimSun" w:hAnsi="SimSun" w:cs="SimSun" w:hint="eastAsia"/>
        </w:rPr>
        <w:t>图</w:t>
      </w:r>
      <w:r w:rsidRPr="00876A8B">
        <w:rPr>
          <w:rFonts w:hint="eastAsia"/>
        </w:rPr>
        <w:t>1</w:t>
      </w:r>
      <w:r w:rsidRPr="00876A8B">
        <w:rPr>
          <w:rFonts w:ascii="MS Mincho" w:eastAsia="MS Mincho" w:hAnsi="MS Mincho" w:cs="MS Mincho" w:hint="eastAsia"/>
        </w:rPr>
        <w:t>的</w:t>
      </w:r>
      <w:r w:rsidRPr="00876A8B">
        <w:rPr>
          <w:rFonts w:ascii="SimSun" w:eastAsia="SimSun" w:hAnsi="SimSun" w:cs="SimSun" w:hint="eastAsia"/>
        </w:rPr>
        <w:t>标题</w:t>
      </w:r>
    </w:p>
    <w:p w:rsidR="00062525" w:rsidRPr="00116198" w:rsidRDefault="00062525" w:rsidP="00062525">
      <w:pPr>
        <w:pStyle w:val="Default"/>
        <w:jc w:val="center"/>
        <w:rPr>
          <w:lang w:val="fr-FR"/>
        </w:rPr>
      </w:pPr>
      <w:r w:rsidRPr="00062525">
        <w:rPr>
          <w:noProof/>
          <w:lang w:val="en-GB" w:eastAsia="en-GB"/>
        </w:rPr>
        <w:drawing>
          <wp:inline distT="0" distB="0" distL="0" distR="0">
            <wp:extent cx="2076450" cy="1819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bookmarkStart w:id="0" w:name="_GoBack"/>
      <w:bookmarkEnd w:id="0"/>
    </w:p>
    <w:p w:rsidR="00062525" w:rsidRPr="00062525" w:rsidRDefault="00062525" w:rsidP="00062525">
      <w:pPr>
        <w:pStyle w:val="Default"/>
        <w:jc w:val="center"/>
      </w:pPr>
      <w:r w:rsidRPr="00062525">
        <w:rPr>
          <w:noProof/>
          <w:lang w:val="en-GB" w:eastAsia="en-GB"/>
        </w:rPr>
        <w:drawing>
          <wp:inline distT="0" distB="0" distL="0" distR="0">
            <wp:extent cx="31146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rsidR="00062525" w:rsidRPr="00062525" w:rsidRDefault="00876A8B" w:rsidP="00876A8B">
      <w:pPr>
        <w:jc w:val="center"/>
        <w:rPr>
          <w:sz w:val="24"/>
          <w:szCs w:val="24"/>
          <w:lang w:val="en-GB"/>
        </w:rPr>
      </w:pPr>
      <w:r w:rsidRPr="00876A8B">
        <w:rPr>
          <w:rFonts w:cs="Times New Roman" w:hint="eastAsia"/>
          <w:color w:val="000000"/>
          <w:sz w:val="24"/>
          <w:szCs w:val="20"/>
          <w:lang w:val="en-US" w:eastAsia="de-DE"/>
        </w:rPr>
        <w:t>图</w:t>
      </w:r>
      <w:r w:rsidRPr="00876A8B">
        <w:rPr>
          <w:rFonts w:cs="Times New Roman" w:hint="eastAsia"/>
          <w:color w:val="000000"/>
          <w:sz w:val="24"/>
          <w:szCs w:val="20"/>
          <w:lang w:val="en-US" w:eastAsia="de-DE"/>
        </w:rPr>
        <w:t xml:space="preserve">2. </w:t>
      </w:r>
      <w:r w:rsidRPr="00876A8B">
        <w:rPr>
          <w:rFonts w:cs="Times New Roman" w:hint="eastAsia"/>
          <w:color w:val="000000"/>
          <w:sz w:val="24"/>
          <w:szCs w:val="20"/>
          <w:lang w:val="en-US" w:eastAsia="de-DE"/>
        </w:rPr>
        <w:t>图</w:t>
      </w:r>
      <w:r w:rsidRPr="00876A8B">
        <w:rPr>
          <w:rFonts w:cs="Times New Roman" w:hint="eastAsia"/>
          <w:color w:val="000000"/>
          <w:sz w:val="24"/>
          <w:szCs w:val="20"/>
          <w:lang w:val="en-US" w:eastAsia="de-DE"/>
        </w:rPr>
        <w:t>2</w:t>
      </w:r>
      <w:r w:rsidRPr="00876A8B">
        <w:rPr>
          <w:rFonts w:cs="Times New Roman" w:hint="eastAsia"/>
          <w:color w:val="000000"/>
          <w:sz w:val="24"/>
          <w:szCs w:val="20"/>
          <w:lang w:val="en-US" w:eastAsia="de-DE"/>
        </w:rPr>
        <w:t>的标题</w:t>
      </w:r>
    </w:p>
    <w:p w:rsidR="00876A8B" w:rsidRPr="00876A8B" w:rsidRDefault="00876A8B" w:rsidP="00876A8B">
      <w:pPr>
        <w:pStyle w:val="Heading1"/>
        <w:rPr>
          <w:rFonts w:hint="eastAsia"/>
          <w:sz w:val="24"/>
          <w:szCs w:val="24"/>
          <w:lang w:val="en-GB"/>
        </w:rPr>
      </w:pPr>
      <w:r w:rsidRPr="00876A8B">
        <w:rPr>
          <w:rFonts w:hint="eastAsia"/>
          <w:sz w:val="24"/>
          <w:szCs w:val="24"/>
          <w:lang w:val="en-GB"/>
        </w:rPr>
        <w:t>结论</w:t>
      </w:r>
    </w:p>
    <w:p w:rsidR="00876A8B" w:rsidRPr="00876A8B" w:rsidRDefault="00876A8B" w:rsidP="00876A8B">
      <w:pPr>
        <w:pStyle w:val="Heading1"/>
        <w:rPr>
          <w:b w:val="0"/>
          <w:bCs w:val="0"/>
          <w:sz w:val="24"/>
          <w:szCs w:val="24"/>
          <w:lang w:val="en-GB"/>
        </w:rPr>
      </w:pPr>
      <w:r w:rsidRPr="00876A8B">
        <w:rPr>
          <w:rFonts w:hint="eastAsia"/>
          <w:b w:val="0"/>
          <w:bCs w:val="0"/>
          <w:sz w:val="24"/>
          <w:szCs w:val="24"/>
          <w:lang w:val="en-GB"/>
        </w:rPr>
        <w:t>ALTRALANG</w:t>
      </w:r>
      <w:r w:rsidRPr="00876A8B">
        <w:rPr>
          <w:rFonts w:hint="eastAsia"/>
          <w:b w:val="0"/>
          <w:bCs w:val="0"/>
          <w:sz w:val="24"/>
          <w:szCs w:val="24"/>
          <w:lang w:val="en-GB"/>
        </w:rPr>
        <w:t>期刊的编辑们将非常感谢您遵循这些指南。如果您不符合所要求的格式，您的论文将被退回进行修正。</w:t>
      </w:r>
    </w:p>
    <w:p w:rsidR="00876A8B" w:rsidRDefault="00876A8B" w:rsidP="00876A8B">
      <w:pPr>
        <w:rPr>
          <w:rFonts w:cs="Times New Roman"/>
          <w:kern w:val="36"/>
          <w:sz w:val="24"/>
          <w:szCs w:val="24"/>
          <w:lang w:val="x-none"/>
        </w:rPr>
      </w:pPr>
      <w:r w:rsidRPr="00876A8B">
        <w:rPr>
          <w:rFonts w:cs="Times New Roman" w:hint="eastAsia"/>
          <w:b/>
          <w:bCs/>
          <w:kern w:val="36"/>
          <w:sz w:val="24"/>
          <w:szCs w:val="24"/>
          <w:lang w:val="x-none"/>
        </w:rPr>
        <w:t>致谢</w:t>
      </w:r>
      <w:r w:rsidRPr="00876A8B">
        <w:rPr>
          <w:rFonts w:cs="Times New Roman" w:hint="eastAsia"/>
          <w:kern w:val="36"/>
          <w:sz w:val="24"/>
          <w:szCs w:val="24"/>
          <w:lang w:val="x-none"/>
        </w:rPr>
        <w:t>（可选）</w:t>
      </w:r>
    </w:p>
    <w:p w:rsidR="00876A8B" w:rsidRPr="00876A8B" w:rsidRDefault="00876A8B" w:rsidP="00876A8B">
      <w:pPr>
        <w:rPr>
          <w:rFonts w:cs="Times New Roman" w:hint="eastAsia"/>
          <w:b/>
          <w:bCs/>
          <w:kern w:val="36"/>
          <w:sz w:val="24"/>
          <w:szCs w:val="24"/>
          <w:lang w:val="x-none"/>
        </w:rPr>
      </w:pPr>
    </w:p>
    <w:p w:rsidR="00062525" w:rsidRPr="00876A8B" w:rsidRDefault="00876A8B" w:rsidP="00876A8B">
      <w:pPr>
        <w:rPr>
          <w:rFonts w:cs="Times New Roman"/>
          <w:kern w:val="36"/>
          <w:sz w:val="24"/>
          <w:szCs w:val="24"/>
          <w:lang w:val="x-none"/>
        </w:rPr>
      </w:pPr>
      <w:r w:rsidRPr="00876A8B">
        <w:rPr>
          <w:rFonts w:cs="Times New Roman" w:hint="eastAsia"/>
          <w:kern w:val="36"/>
          <w:sz w:val="24"/>
          <w:szCs w:val="24"/>
          <w:lang w:val="x-none"/>
        </w:rPr>
        <w:t>如果有的话，应该放置在参考文献部分之前，不进行编号。</w:t>
      </w:r>
    </w:p>
    <w:p w:rsidR="00876A8B" w:rsidRPr="00062525" w:rsidRDefault="00876A8B" w:rsidP="00876A8B">
      <w:pPr>
        <w:rPr>
          <w:rFonts w:hint="eastAsia"/>
          <w:sz w:val="24"/>
          <w:szCs w:val="24"/>
          <w:lang w:val="en-GB"/>
        </w:rPr>
      </w:pPr>
    </w:p>
    <w:p w:rsidR="00876A8B" w:rsidRDefault="00876A8B" w:rsidP="00876A8B">
      <w:pPr>
        <w:rPr>
          <w:rFonts w:cs="Times New Roman"/>
          <w:color w:val="000000"/>
          <w:sz w:val="24"/>
          <w:szCs w:val="24"/>
          <w:lang w:val="en"/>
        </w:rPr>
      </w:pPr>
      <w:r w:rsidRPr="00876A8B">
        <w:rPr>
          <w:rFonts w:cs="Times New Roman" w:hint="eastAsia"/>
          <w:b/>
          <w:bCs/>
          <w:color w:val="000000"/>
          <w:sz w:val="24"/>
          <w:szCs w:val="24"/>
          <w:lang w:val="en"/>
        </w:rPr>
        <w:t>参考文献</w:t>
      </w:r>
    </w:p>
    <w:p w:rsidR="00876A8B" w:rsidRDefault="00876A8B" w:rsidP="00876A8B">
      <w:pPr>
        <w:rPr>
          <w:rFonts w:cs="Times New Roman"/>
          <w:color w:val="000000"/>
          <w:sz w:val="24"/>
          <w:szCs w:val="24"/>
          <w:lang w:val="en"/>
        </w:rPr>
      </w:pPr>
    </w:p>
    <w:p w:rsidR="00F25BAE" w:rsidRPr="00586ADC" w:rsidRDefault="00876A8B" w:rsidP="00876A8B">
      <w:pPr>
        <w:rPr>
          <w:rFonts w:cs="Times New Roman"/>
          <w:color w:val="000000"/>
          <w:sz w:val="24"/>
          <w:szCs w:val="24"/>
          <w:lang w:val="en"/>
        </w:rPr>
      </w:pPr>
      <w:r>
        <w:rPr>
          <w:rFonts w:cs="Times New Roman" w:hint="eastAsia"/>
          <w:color w:val="000000"/>
          <w:sz w:val="24"/>
          <w:szCs w:val="24"/>
          <w:lang w:val="en"/>
        </w:rPr>
        <w:t xml:space="preserve"> </w:t>
      </w:r>
      <w:r w:rsidRPr="00876A8B">
        <w:rPr>
          <w:rFonts w:cs="Times New Roman" w:hint="eastAsia"/>
          <w:color w:val="000000"/>
          <w:sz w:val="24"/>
          <w:szCs w:val="24"/>
          <w:lang w:val="en"/>
        </w:rPr>
        <w:t>参考文献列表中的引用必须按照作者的姓氏的字母顺序进行排序。在文中，将作者的姓氏、出版年份和页码放在括号内，例如（</w:t>
      </w:r>
      <w:r w:rsidRPr="00876A8B">
        <w:rPr>
          <w:rFonts w:cs="Times New Roman" w:hint="eastAsia"/>
          <w:color w:val="000000"/>
          <w:sz w:val="24"/>
          <w:szCs w:val="24"/>
          <w:lang w:val="en"/>
        </w:rPr>
        <w:t>Weinstein 2009, 25</w:t>
      </w:r>
      <w:r w:rsidRPr="00876A8B">
        <w:rPr>
          <w:rFonts w:cs="Times New Roman" w:hint="eastAsia"/>
          <w:color w:val="000000"/>
          <w:sz w:val="24"/>
          <w:szCs w:val="24"/>
          <w:lang w:val="en"/>
        </w:rPr>
        <w:t>）。引用列表中将显示完整的引用详细信息。除非有六位或更多的作者，否则请列出所有作者的姓名，不要使用“等人”（</w:t>
      </w:r>
      <w:r w:rsidRPr="00876A8B">
        <w:rPr>
          <w:rFonts w:cs="Times New Roman" w:hint="eastAsia"/>
          <w:color w:val="000000"/>
          <w:sz w:val="24"/>
          <w:szCs w:val="24"/>
          <w:lang w:val="en"/>
        </w:rPr>
        <w:t>et al.</w:t>
      </w:r>
      <w:r w:rsidRPr="00876A8B">
        <w:rPr>
          <w:rFonts w:cs="Times New Roman" w:hint="eastAsia"/>
          <w:color w:val="000000"/>
          <w:sz w:val="24"/>
          <w:szCs w:val="24"/>
          <w:lang w:val="en"/>
        </w:rPr>
        <w:t>）。请只在论文正文中实际引用的地方在参考文献列表中包含这些引用。在正文中引用的所有工作也必须在参考文献中列出。两者之间必须完全一致。建议引用至少</w:t>
      </w:r>
      <w:r w:rsidRPr="00876A8B">
        <w:rPr>
          <w:rFonts w:cs="Times New Roman" w:hint="eastAsia"/>
          <w:color w:val="000000"/>
          <w:sz w:val="24"/>
          <w:szCs w:val="24"/>
          <w:lang w:val="en"/>
        </w:rPr>
        <w:t>20</w:t>
      </w:r>
      <w:r w:rsidRPr="00876A8B">
        <w:rPr>
          <w:rFonts w:cs="Times New Roman" w:hint="eastAsia"/>
          <w:color w:val="000000"/>
          <w:sz w:val="24"/>
          <w:szCs w:val="24"/>
          <w:lang w:val="en"/>
        </w:rPr>
        <w:t>个高质量的参考文献。参考文献应遵循以下示例中的格式。</w:t>
      </w:r>
    </w:p>
    <w:p w:rsidR="00F25BAE" w:rsidRPr="00586ADC" w:rsidRDefault="00F25BAE" w:rsidP="00F25BAE">
      <w:pPr>
        <w:jc w:val="both"/>
        <w:rPr>
          <w:rFonts w:cs="Times New Roman"/>
          <w:color w:val="000000"/>
          <w:sz w:val="24"/>
          <w:szCs w:val="24"/>
          <w:lang w:val="en"/>
        </w:rPr>
      </w:pPr>
    </w:p>
    <w:p w:rsidR="00876A8B" w:rsidRDefault="00876A8B" w:rsidP="003F5F55">
      <w:pPr>
        <w:jc w:val="both"/>
        <w:rPr>
          <w:rFonts w:eastAsia="Times New Roman" w:cs="Times New Roman"/>
          <w:b/>
          <w:bCs/>
          <w:color w:val="000000"/>
          <w:sz w:val="24"/>
          <w:szCs w:val="24"/>
          <w:lang w:val="en-US" w:eastAsia="fr-FR"/>
        </w:rPr>
      </w:pPr>
    </w:p>
    <w:p w:rsidR="0079187C" w:rsidRDefault="003F5F55" w:rsidP="003F5F55">
      <w:pPr>
        <w:jc w:val="both"/>
        <w:rPr>
          <w:rFonts w:eastAsia="Times New Roman" w:cs="Times New Roman"/>
          <w:b/>
          <w:bCs/>
          <w:color w:val="000000"/>
          <w:sz w:val="24"/>
          <w:szCs w:val="24"/>
          <w:lang w:val="en-US" w:eastAsia="fr-FR"/>
        </w:rPr>
      </w:pPr>
      <w:r w:rsidRPr="003F5F55">
        <w:rPr>
          <w:rFonts w:eastAsia="Times New Roman" w:cs="Times New Roman"/>
          <w:b/>
          <w:bCs/>
          <w:color w:val="000000"/>
          <w:sz w:val="24"/>
          <w:szCs w:val="24"/>
          <w:lang w:val="en-US" w:eastAsia="fr-FR"/>
        </w:rPr>
        <w:t>References</w:t>
      </w:r>
    </w:p>
    <w:p w:rsidR="0079187C" w:rsidRDefault="0079187C" w:rsidP="003F5F55">
      <w:pPr>
        <w:jc w:val="both"/>
        <w:rPr>
          <w:rFonts w:eastAsia="Times New Roman" w:cs="Times New Roman"/>
          <w:b/>
          <w:bCs/>
          <w:color w:val="000000"/>
          <w:sz w:val="24"/>
          <w:szCs w:val="24"/>
          <w:lang w:val="en-US"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Default="00876A8B" w:rsidP="003F5F55">
      <w:pPr>
        <w:jc w:val="both"/>
        <w:rPr>
          <w:rFonts w:asciiTheme="majorBidi" w:eastAsia="Times New Roman" w:hAnsiTheme="majorBidi" w:cstheme="majorBidi"/>
          <w:b/>
          <w:bCs/>
          <w:color w:val="FF0000"/>
          <w:sz w:val="24"/>
          <w:szCs w:val="24"/>
          <w:lang w:val="en-US" w:eastAsia="fr-FR"/>
        </w:rPr>
      </w:pPr>
      <w:r w:rsidRPr="00876A8B">
        <w:rPr>
          <w:rFonts w:asciiTheme="majorBidi" w:eastAsia="Times New Roman" w:hAnsiTheme="majorBidi" w:cstheme="majorBidi"/>
          <w:b/>
          <w:bCs/>
          <w:color w:val="FF0000"/>
          <w:sz w:val="24"/>
          <w:szCs w:val="24"/>
          <w:lang w:val="en-US" w:eastAsia="fr-FR"/>
        </w:rPr>
        <w:t>We require all cited references to be in Roman Script.</w:t>
      </w:r>
    </w:p>
    <w:p w:rsidR="00876A8B" w:rsidRPr="00876A8B" w:rsidRDefault="00876A8B" w:rsidP="003F5F55">
      <w:pPr>
        <w:jc w:val="both"/>
        <w:rPr>
          <w:rFonts w:asciiTheme="majorBidi" w:eastAsia="Times New Roman" w:hAnsiTheme="majorBidi" w:cstheme="majorBidi"/>
          <w:i/>
          <w:iCs/>
          <w:sz w:val="24"/>
          <w:szCs w:val="24"/>
          <w:lang w:val="it-IT" w:eastAsia="fr-FR"/>
        </w:rPr>
      </w:pPr>
      <w:r w:rsidRPr="00876A8B">
        <w:rPr>
          <w:rFonts w:asciiTheme="majorBidi" w:eastAsia="Times New Roman" w:hAnsiTheme="majorBidi" w:cstheme="majorBidi"/>
          <w:i/>
          <w:iCs/>
          <w:sz w:val="24"/>
          <w:szCs w:val="24"/>
          <w:lang w:val="it-IT" w:eastAsia="fr-FR"/>
        </w:rPr>
        <w:t>Chinese Pinyin</w:t>
      </w:r>
      <w:r>
        <w:rPr>
          <w:rFonts w:asciiTheme="majorBidi" w:eastAsia="Times New Roman" w:hAnsiTheme="majorBidi" w:cstheme="majorBidi"/>
          <w:i/>
          <w:iCs/>
          <w:sz w:val="24"/>
          <w:szCs w:val="24"/>
          <w:lang w:val="it-IT" w:eastAsia="fr-FR"/>
        </w:rPr>
        <w:t xml:space="preserve"> Conventer </w:t>
      </w:r>
    </w:p>
    <w:p w:rsidR="00876A8B" w:rsidRPr="00876A8B" w:rsidRDefault="00876A8B" w:rsidP="003F5F55">
      <w:pPr>
        <w:jc w:val="both"/>
        <w:rPr>
          <w:rFonts w:asciiTheme="majorBidi" w:eastAsia="Times New Roman" w:hAnsiTheme="majorBidi" w:cstheme="majorBidi"/>
          <w:b/>
          <w:bCs/>
          <w:color w:val="FF0000"/>
          <w:sz w:val="24"/>
          <w:szCs w:val="24"/>
          <w:lang w:val="it-IT" w:eastAsia="fr-FR"/>
        </w:rPr>
      </w:pPr>
      <w:hyperlink r:id="rId15" w:history="1">
        <w:r w:rsidRPr="00876A8B">
          <w:rPr>
            <w:rStyle w:val="Hyperlink"/>
            <w:rFonts w:asciiTheme="majorBidi" w:eastAsia="Times New Roman" w:hAnsiTheme="majorBidi" w:cstheme="majorBidi"/>
            <w:b/>
            <w:bCs/>
            <w:sz w:val="24"/>
            <w:szCs w:val="24"/>
            <w:lang w:val="it-IT" w:eastAsia="fr-FR"/>
          </w:rPr>
          <w:t>https://www.chineseconverter.com/en/convert/chinese-to-pinyin</w:t>
        </w:r>
      </w:hyperlink>
      <w:r w:rsidRPr="00876A8B">
        <w:rPr>
          <w:rFonts w:asciiTheme="majorBidi" w:eastAsia="Times New Roman" w:hAnsiTheme="majorBidi" w:cstheme="majorBidi"/>
          <w:b/>
          <w:bCs/>
          <w:color w:val="FF0000"/>
          <w:sz w:val="24"/>
          <w:szCs w:val="24"/>
          <w:lang w:val="it-IT" w:eastAsia="fr-FR"/>
        </w:rPr>
        <w:t xml:space="preserve"> </w:t>
      </w:r>
    </w:p>
    <w:p w:rsidR="00876A8B" w:rsidRPr="00876A8B" w:rsidRDefault="00876A8B" w:rsidP="003F5F55">
      <w:pPr>
        <w:jc w:val="both"/>
        <w:rPr>
          <w:rFonts w:asciiTheme="majorBidi" w:eastAsia="Times New Roman" w:hAnsiTheme="majorBidi" w:cstheme="majorBidi"/>
          <w:b/>
          <w:bCs/>
          <w:color w:val="FF0000"/>
          <w:sz w:val="24"/>
          <w:szCs w:val="24"/>
          <w:lang w:val="it-IT" w:eastAsia="fr-FR"/>
        </w:rPr>
      </w:pPr>
    </w:p>
    <w:p w:rsidR="00876A8B" w:rsidRPr="0079187C" w:rsidRDefault="003F5F55" w:rsidP="00876A8B">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Wells, A. (2009). </w:t>
      </w:r>
      <w:r w:rsidRPr="00624504">
        <w:rPr>
          <w:rStyle w:val="Emphasis"/>
          <w:rFonts w:asciiTheme="majorBidi" w:hAnsiTheme="majorBidi" w:cstheme="majorBidi"/>
          <w:sz w:val="24"/>
          <w:szCs w:val="24"/>
          <w:shd w:val="clear" w:color="auto" w:fill="FFFFFF"/>
          <w:lang w:val="en-GB"/>
        </w:rPr>
        <w:t>Metacognitive therapy for anxiety and depression in psychology</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Colclough, B., &amp; Colclough, J. (1999). </w:t>
      </w:r>
      <w:r w:rsidRPr="00624504">
        <w:rPr>
          <w:rStyle w:val="Emphasis"/>
          <w:rFonts w:asciiTheme="majorBidi" w:hAnsiTheme="majorBidi" w:cstheme="majorBidi"/>
          <w:sz w:val="24"/>
          <w:szCs w:val="24"/>
          <w:shd w:val="clear" w:color="auto" w:fill="FFFFFF"/>
          <w:lang w:val="en-GB"/>
        </w:rPr>
        <w:t>A challenge to change</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Rosenthal, R., Rosnow, R. L., &amp; Rubin, D. B. (2000). </w:t>
      </w:r>
      <w:r w:rsidRPr="00624504">
        <w:rPr>
          <w:rStyle w:val="Emphasis"/>
          <w:rFonts w:asciiTheme="majorBidi" w:hAnsiTheme="majorBidi" w:cstheme="majorBidi"/>
          <w:sz w:val="24"/>
          <w:szCs w:val="24"/>
          <w:shd w:val="clear" w:color="auto" w:fill="FFFFFF"/>
          <w:lang w:val="en-GB"/>
        </w:rPr>
        <w:t>Contrasts and effect sizes in behavioral research: A correlational approach</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Binstock, R. H., &amp; George, L. K. (Eds.). (1990). </w:t>
      </w:r>
      <w:r w:rsidRPr="00624504">
        <w:rPr>
          <w:rStyle w:val="Emphasis"/>
          <w:rFonts w:asciiTheme="majorBidi" w:hAnsiTheme="majorBidi" w:cstheme="majorBidi"/>
          <w:sz w:val="24"/>
          <w:szCs w:val="24"/>
          <w:shd w:val="clear" w:color="auto" w:fill="FFFFFF"/>
          <w:lang w:val="en-GB"/>
        </w:rPr>
        <w:t>Handbook of aging and the social sciences</w:t>
      </w:r>
      <w:r w:rsidRPr="00624504">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6"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624504"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624504">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876A8B" w:rsidRDefault="005444A0" w:rsidP="00876A8B">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624504">
        <w:rPr>
          <w:rStyle w:val="Emphasis"/>
          <w:rFonts w:asciiTheme="majorBidi" w:hAnsiTheme="majorBidi" w:cstheme="majorBidi"/>
          <w:sz w:val="24"/>
          <w:szCs w:val="24"/>
          <w:shd w:val="clear" w:color="auto" w:fill="FFFFFF"/>
          <w:lang w:val="en-GB"/>
        </w:rPr>
        <w:t>Engendering social policy</w:t>
      </w:r>
      <w:r w:rsidRPr="00624504">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7"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624504" w:rsidRDefault="005444A0" w:rsidP="005444A0">
      <w:pPr>
        <w:pStyle w:val="ListParagraph"/>
        <w:numPr>
          <w:ilvl w:val="0"/>
          <w:numId w:val="23"/>
        </w:numPr>
        <w:jc w:val="both"/>
        <w:rPr>
          <w:rFonts w:asciiTheme="majorBidi" w:hAnsiTheme="majorBidi" w:cstheme="majorBidi"/>
          <w:b/>
          <w:bCs/>
          <w:iCs/>
          <w:sz w:val="24"/>
          <w:szCs w:val="24"/>
          <w:lang w:val="en-GB"/>
        </w:rPr>
      </w:pPr>
      <w:r w:rsidRPr="00624504">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624504">
        <w:rPr>
          <w:rStyle w:val="Emphasis"/>
          <w:rFonts w:asciiTheme="majorBidi" w:hAnsiTheme="majorBidi" w:cstheme="majorBidi"/>
          <w:sz w:val="24"/>
          <w:szCs w:val="24"/>
          <w:shd w:val="clear" w:color="auto" w:fill="FFFFFF"/>
          <w:lang w:val="en-GB"/>
        </w:rPr>
        <w:t>Journal of Postsecondary Education and Disability</w:t>
      </w:r>
      <w:r w:rsidRPr="00624504">
        <w:rPr>
          <w:rFonts w:asciiTheme="majorBidi" w:hAnsiTheme="majorBidi" w:cstheme="majorBidi"/>
          <w:sz w:val="24"/>
          <w:szCs w:val="24"/>
          <w:shd w:val="clear" w:color="auto" w:fill="FFFFFF"/>
          <w:lang w:val="en-GB"/>
        </w:rPr>
        <w:t>, </w:t>
      </w:r>
      <w:r w:rsidRPr="00624504">
        <w:rPr>
          <w:rStyle w:val="Emphasis"/>
          <w:rFonts w:asciiTheme="majorBidi" w:hAnsiTheme="majorBidi" w:cstheme="majorBidi"/>
          <w:sz w:val="24"/>
          <w:szCs w:val="24"/>
          <w:shd w:val="clear" w:color="auto" w:fill="FFFFFF"/>
          <w:lang w:val="en-GB"/>
        </w:rPr>
        <w:t>31</w:t>
      </w:r>
      <w:r w:rsidRPr="00624504">
        <w:rPr>
          <w:rFonts w:asciiTheme="majorBidi" w:hAnsiTheme="majorBidi" w:cstheme="majorBidi"/>
          <w:sz w:val="24"/>
          <w:szCs w:val="24"/>
          <w:shd w:val="clear" w:color="auto" w:fill="FFFFFF"/>
          <w:lang w:val="en-GB"/>
        </w:rPr>
        <w:t xml:space="preserve">(1), 24-58. </w:t>
      </w:r>
      <w:hyperlink r:id="rId18" w:history="1">
        <w:r w:rsidRPr="00624504">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E678B9" w:rsidP="005444A0">
      <w:pPr>
        <w:jc w:val="both"/>
        <w:rPr>
          <w:rFonts w:asciiTheme="majorBidi" w:hAnsiTheme="majorBidi" w:cstheme="majorBidi"/>
          <w:b/>
          <w:bCs/>
          <w:sz w:val="24"/>
          <w:szCs w:val="24"/>
          <w:shd w:val="clear" w:color="auto" w:fill="FFFFFF"/>
        </w:rPr>
      </w:pPr>
      <w:hyperlink r:id="rId19"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Ryan, J. (2014). </w:t>
      </w:r>
      <w:r w:rsidRPr="00624504">
        <w:rPr>
          <w:rStyle w:val="Emphasis"/>
          <w:rFonts w:asciiTheme="majorBidi" w:hAnsiTheme="majorBidi" w:cstheme="majorBidi"/>
          <w:sz w:val="24"/>
          <w:szCs w:val="24"/>
          <w:shd w:val="clear" w:color="auto" w:fill="FFFFFF"/>
          <w:lang w:val="en-GB"/>
        </w:rPr>
        <w:t>The measurement and meaning of coping in psychiatric patients</w:t>
      </w:r>
      <w:r w:rsidRPr="00624504">
        <w:rPr>
          <w:rFonts w:asciiTheme="majorBidi" w:hAnsiTheme="majorBidi" w:cstheme="majorBidi"/>
          <w:sz w:val="24"/>
          <w:szCs w:val="24"/>
          <w:shd w:val="clear" w:color="auto" w:fill="FFFFFF"/>
          <w:lang w:val="en-GB"/>
        </w:rPr>
        <w:t xml:space="preserve"> [PhD thesis, Murdoch University]. Murdoch University Research Repository. </w:t>
      </w:r>
      <w:hyperlink r:id="rId20" w:history="1">
        <w:r w:rsidRPr="00624504">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624504">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Milnes, G. M. (1998). </w:t>
      </w:r>
      <w:r w:rsidRPr="00624504">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624504">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876A8B" w:rsidRPr="00876A8B" w:rsidRDefault="00E502E4" w:rsidP="00876A8B">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lastRenderedPageBreak/>
        <w:t>NRK. (2007, February 26). </w:t>
      </w:r>
      <w:r w:rsidRPr="00624504">
        <w:rPr>
          <w:rStyle w:val="Emphasis"/>
          <w:rFonts w:asciiTheme="majorBidi" w:hAnsiTheme="majorBidi" w:cstheme="majorBidi"/>
          <w:sz w:val="24"/>
          <w:szCs w:val="24"/>
          <w:shd w:val="clear" w:color="auto" w:fill="FFFFFF"/>
          <w:lang w:val="en-GB"/>
        </w:rPr>
        <w:t>Medieval helpdesk with English subtitles</w:t>
      </w:r>
      <w:r w:rsidRPr="00624504">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1"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876A8B" w:rsidRPr="00876A8B" w:rsidRDefault="00876A8B" w:rsidP="00876A8B">
      <w:pPr>
        <w:rPr>
          <w:rFonts w:asciiTheme="majorBidi" w:hAnsiTheme="majorBidi" w:cstheme="majorBidi" w:hint="eastAsia"/>
          <w:b/>
          <w:bCs/>
          <w:iCs/>
          <w:sz w:val="22"/>
          <w:szCs w:val="22"/>
          <w:lang w:val="en-US"/>
        </w:rPr>
      </w:pPr>
      <w:r w:rsidRPr="00876A8B">
        <w:rPr>
          <w:rFonts w:asciiTheme="majorBidi" w:hAnsiTheme="majorBidi" w:cstheme="majorBidi" w:hint="eastAsia"/>
          <w:b/>
          <w:bCs/>
          <w:iCs/>
          <w:sz w:val="22"/>
          <w:szCs w:val="22"/>
          <w:lang w:val="en-US"/>
        </w:rPr>
        <w:t>作者简介：</w:t>
      </w:r>
    </w:p>
    <w:p w:rsidR="00876A8B" w:rsidRPr="00876A8B" w:rsidRDefault="00876A8B" w:rsidP="00876A8B">
      <w:pPr>
        <w:rPr>
          <w:rFonts w:asciiTheme="majorBidi" w:hAnsiTheme="majorBidi" w:cstheme="majorBidi"/>
          <w:b/>
          <w:bCs/>
          <w:iCs/>
          <w:sz w:val="22"/>
          <w:szCs w:val="22"/>
          <w:lang w:val="en-US"/>
        </w:rPr>
      </w:pPr>
    </w:p>
    <w:p w:rsidR="001B3F35" w:rsidRPr="00876A8B" w:rsidRDefault="00876A8B" w:rsidP="00876A8B">
      <w:pPr>
        <w:jc w:val="both"/>
        <w:rPr>
          <w:rFonts w:asciiTheme="majorBidi" w:hAnsiTheme="majorBidi" w:cstheme="majorBidi"/>
          <w:iCs/>
          <w:color w:val="000000"/>
          <w:sz w:val="22"/>
          <w:szCs w:val="22"/>
        </w:rPr>
      </w:pPr>
      <w:r w:rsidRPr="00876A8B">
        <w:rPr>
          <w:rFonts w:asciiTheme="majorBidi" w:hAnsiTheme="majorBidi" w:cstheme="majorBidi" w:hint="eastAsia"/>
          <w:iCs/>
          <w:sz w:val="22"/>
          <w:szCs w:val="22"/>
          <w:lang w:val="en-US"/>
        </w:rPr>
        <w:t>作者简介应包括全名、资格和所属机构，包括负责的职务。此外，也可以适当介绍个人经历、学术项目和</w:t>
      </w:r>
      <w:r w:rsidRPr="00876A8B">
        <w:rPr>
          <w:rFonts w:asciiTheme="majorBidi" w:hAnsiTheme="majorBidi" w:cstheme="majorBidi" w:hint="eastAsia"/>
          <w:iCs/>
          <w:sz w:val="22"/>
          <w:szCs w:val="22"/>
          <w:lang w:val="en-US"/>
        </w:rPr>
        <w:t>/</w:t>
      </w:r>
      <w:r w:rsidRPr="00876A8B">
        <w:rPr>
          <w:rFonts w:asciiTheme="majorBidi" w:hAnsiTheme="majorBidi" w:cstheme="majorBidi" w:hint="eastAsia"/>
          <w:iCs/>
          <w:sz w:val="22"/>
          <w:szCs w:val="22"/>
          <w:lang w:val="en-US"/>
        </w:rPr>
        <w:t>或实习经历。作者简介的长度不得超过</w:t>
      </w:r>
      <w:r w:rsidRPr="00876A8B">
        <w:rPr>
          <w:rFonts w:asciiTheme="majorBidi" w:hAnsiTheme="majorBidi" w:cstheme="majorBidi" w:hint="eastAsia"/>
          <w:iCs/>
          <w:sz w:val="22"/>
          <w:szCs w:val="22"/>
          <w:lang w:val="en-US"/>
        </w:rPr>
        <w:t>100</w:t>
      </w:r>
      <w:r w:rsidRPr="00876A8B">
        <w:rPr>
          <w:rFonts w:asciiTheme="majorBidi" w:hAnsiTheme="majorBidi" w:cstheme="majorBidi" w:hint="eastAsia"/>
          <w:iCs/>
          <w:sz w:val="22"/>
          <w:szCs w:val="22"/>
          <w:lang w:val="en-US"/>
        </w:rPr>
        <w:t>个字。</w:t>
      </w:r>
    </w:p>
    <w:sectPr w:rsidR="001B3F35" w:rsidRPr="00876A8B" w:rsidSect="007F700B">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B9" w:rsidRPr="00B5001B" w:rsidRDefault="00E678B9" w:rsidP="00B5001B">
      <w:pPr>
        <w:pStyle w:val="Footer"/>
        <w:rPr>
          <w:sz w:val="8"/>
          <w:szCs w:val="8"/>
        </w:rPr>
      </w:pPr>
    </w:p>
    <w:p w:rsidR="00E678B9" w:rsidRDefault="00E678B9"/>
  </w:endnote>
  <w:endnote w:type="continuationSeparator" w:id="0">
    <w:p w:rsidR="00E678B9" w:rsidRPr="00B5001B" w:rsidRDefault="00E678B9" w:rsidP="00B5001B">
      <w:pPr>
        <w:pStyle w:val="Footer"/>
        <w:rPr>
          <w:sz w:val="8"/>
          <w:szCs w:val="8"/>
        </w:rPr>
      </w:pPr>
    </w:p>
    <w:p w:rsidR="00E678B9" w:rsidRDefault="00E67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116198">
          <w:rPr>
            <w:noProof/>
          </w:rPr>
          <w:t>3</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876A8B">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B9" w:rsidRDefault="00E678B9">
      <w:r>
        <w:separator/>
      </w:r>
    </w:p>
    <w:p w:rsidR="00E678B9" w:rsidRDefault="00E678B9"/>
  </w:footnote>
  <w:footnote w:type="continuationSeparator" w:id="0">
    <w:p w:rsidR="00E678B9" w:rsidRDefault="00E678B9">
      <w:r>
        <w:continuationSeparator/>
      </w:r>
    </w:p>
    <w:p w:rsidR="00E678B9" w:rsidRDefault="00E67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8B" w:rsidRDefault="00876A8B" w:rsidP="007F700B">
    <w:pPr>
      <w:pStyle w:val="Header"/>
      <w:rPr>
        <w:i/>
        <w:iCs/>
        <w:sz w:val="16"/>
        <w:szCs w:val="16"/>
        <w:lang w:val="en-GB"/>
      </w:rPr>
    </w:pPr>
    <w:r w:rsidRPr="00876A8B">
      <w:rPr>
        <w:rFonts w:hint="eastAsia"/>
        <w:i/>
        <w:iCs/>
        <w:sz w:val="16"/>
        <w:szCs w:val="16"/>
        <w:lang w:val="en-GB"/>
      </w:rPr>
      <w:t>论文标题</w:t>
    </w:r>
  </w:p>
  <w:p w:rsidR="00876A8B" w:rsidRDefault="00876A8B" w:rsidP="00876A8B">
    <w:pPr>
      <w:pStyle w:val="Header"/>
      <w:tabs>
        <w:tab w:val="center" w:pos="3543"/>
        <w:tab w:val="right" w:pos="7087"/>
      </w:tabs>
      <w:rPr>
        <w:sz w:val="16"/>
        <w:szCs w:val="16"/>
        <w:lang w:val="en-GB"/>
      </w:rPr>
    </w:pPr>
    <w:r w:rsidRPr="00876A8B">
      <w:rPr>
        <w:rFonts w:hint="eastAsia"/>
        <w:sz w:val="16"/>
        <w:szCs w:val="16"/>
        <w:lang w:val="en-GB"/>
      </w:rPr>
      <w:t>作者</w:t>
    </w:r>
  </w:p>
  <w:p w:rsidR="007F700B" w:rsidRDefault="007F700B" w:rsidP="00876A8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E678B9"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CD6ECC" w:rsidRDefault="001939F0" w:rsidP="00A944A9">
    <w:pPr>
      <w:pStyle w:val="Header"/>
      <w:tabs>
        <w:tab w:val="clear" w:pos="4536"/>
        <w:tab w:val="clear" w:pos="9072"/>
      </w:tabs>
      <w:ind w:right="-767" w:hanging="1418"/>
      <w:jc w:val="center"/>
      <w:rPr>
        <w:b/>
        <w:bCs/>
        <w:noProof/>
        <w:kern w:val="52"/>
        <w:sz w:val="24"/>
        <w:szCs w:val="24"/>
        <w:lang w:val="de-DE" w:eastAsia="ar-SA"/>
      </w:rPr>
    </w:pPr>
    <w:r w:rsidRPr="00CD6ECC">
      <w:rPr>
        <w:rFonts w:ascii="Cambria" w:hAnsi="Cambria"/>
        <w:b/>
        <w:bCs/>
        <w:noProof/>
        <w:kern w:val="52"/>
        <w:sz w:val="24"/>
        <w:szCs w:val="24"/>
        <w:lang w:val="de-DE" w:eastAsia="ar-SA"/>
      </w:rPr>
      <w:t>ALTRALANG Journal</w:t>
    </w:r>
  </w:p>
  <w:p w:rsidR="00D218D3" w:rsidRPr="00CD6ECC"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CD6ECC">
      <w:rPr>
        <w:rFonts w:ascii="Cambria" w:hAnsi="Cambria"/>
        <w:noProof/>
        <w:kern w:val="52"/>
        <w:sz w:val="24"/>
        <w:szCs w:val="24"/>
        <w:lang w:val="de-DE" w:eastAsia="ar-SA"/>
      </w:rPr>
      <w:t>e-ISSN</w:t>
    </w:r>
    <w:r w:rsidR="00D218D3" w:rsidRPr="00CD6ECC">
      <w:rPr>
        <w:rFonts w:ascii="Cambria" w:hAnsi="Cambria"/>
        <w:noProof/>
        <w:kern w:val="52"/>
        <w:sz w:val="24"/>
        <w:szCs w:val="24"/>
        <w:lang w:val="de-DE" w:eastAsia="ar-SA"/>
      </w:rPr>
      <w:t xml:space="preserve">: </w:t>
    </w:r>
    <w:r w:rsidRPr="00CD6ECC">
      <w:rPr>
        <w:rFonts w:ascii="Cambria" w:hAnsi="Cambria"/>
        <w:noProof/>
        <w:kern w:val="52"/>
        <w:sz w:val="24"/>
        <w:szCs w:val="24"/>
        <w:lang w:val="de-DE" w:eastAsia="ar-SA"/>
      </w:rPr>
      <w:t>2710-8619</w:t>
    </w:r>
    <w:r w:rsidR="00D218D3" w:rsidRPr="00CD6ECC">
      <w:rPr>
        <w:rFonts w:ascii="Cambria" w:hAnsi="Cambria"/>
        <w:noProof/>
        <w:kern w:val="52"/>
        <w:sz w:val="24"/>
        <w:szCs w:val="24"/>
        <w:lang w:val="de-DE" w:eastAsia="ar-SA"/>
      </w:rPr>
      <w:t xml:space="preserve"> </w:t>
    </w:r>
    <w:r w:rsidR="00A944A9" w:rsidRPr="00CD6ECC">
      <w:rPr>
        <w:rFonts w:ascii="Cambria" w:hAnsi="Cambria"/>
        <w:noProof/>
        <w:kern w:val="52"/>
        <w:sz w:val="24"/>
        <w:szCs w:val="24"/>
        <w:lang w:val="de-DE" w:eastAsia="ar-SA"/>
      </w:rPr>
      <w:t xml:space="preserve">  </w:t>
    </w:r>
    <w:r w:rsidR="00D218D3" w:rsidRPr="00CD6ECC">
      <w:rPr>
        <w:rFonts w:ascii="Cambria" w:hAnsi="Cambria"/>
        <w:noProof/>
        <w:kern w:val="52"/>
        <w:sz w:val="24"/>
        <w:szCs w:val="24"/>
        <w:lang w:val="de-DE" w:eastAsia="ar-SA"/>
      </w:rPr>
      <w:t>p-</w:t>
    </w:r>
    <w:r w:rsidR="00DA481A" w:rsidRPr="00CD6ECC">
      <w:rPr>
        <w:rFonts w:ascii="Cambria" w:hAnsi="Cambria"/>
        <w:noProof/>
        <w:kern w:val="52"/>
        <w:sz w:val="24"/>
        <w:szCs w:val="24"/>
        <w:lang w:val="de-DE" w:eastAsia="ar-SA"/>
      </w:rPr>
      <w:t>ISSN</w:t>
    </w:r>
    <w:r w:rsidR="00D218D3" w:rsidRPr="00CD6ECC">
      <w:rPr>
        <w:rFonts w:ascii="Cambria" w:hAnsi="Cambria"/>
        <w:noProof/>
        <w:kern w:val="52"/>
        <w:sz w:val="24"/>
        <w:szCs w:val="24"/>
        <w:lang w:val="de-DE" w:eastAsia="ar-SA"/>
      </w:rPr>
      <w:t>:</w:t>
    </w:r>
    <w:r w:rsidR="00D218D3" w:rsidRPr="00A944A9">
      <w:rPr>
        <w:rFonts w:ascii="Cambria" w:hAnsi="Cambria"/>
        <w:sz w:val="24"/>
        <w:szCs w:val="24"/>
      </w:rPr>
      <w:t xml:space="preserve"> </w:t>
    </w:r>
    <w:r w:rsidRPr="00CD6ECC">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E678B9"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16198"/>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92E"/>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4504"/>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A8B"/>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06C6"/>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88C"/>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FB5"/>
    <w:rsid w:val="009D35A8"/>
    <w:rsid w:val="009D455D"/>
    <w:rsid w:val="009D505A"/>
    <w:rsid w:val="009D5690"/>
    <w:rsid w:val="009D5DC6"/>
    <w:rsid w:val="009D5EC0"/>
    <w:rsid w:val="009D650A"/>
    <w:rsid w:val="009D6986"/>
    <w:rsid w:val="009E04FE"/>
    <w:rsid w:val="009E2281"/>
    <w:rsid w:val="009E38B9"/>
    <w:rsid w:val="009E5D4E"/>
    <w:rsid w:val="009E5EFD"/>
    <w:rsid w:val="009E6485"/>
    <w:rsid w:val="009E6D64"/>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6ECC"/>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11FD"/>
    <w:rsid w:val="00D1197A"/>
    <w:rsid w:val="00D11E68"/>
    <w:rsid w:val="00D12624"/>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708"/>
    <w:rsid w:val="00DD5C83"/>
    <w:rsid w:val="00DD731F"/>
    <w:rsid w:val="00DD7637"/>
    <w:rsid w:val="00DE06ED"/>
    <w:rsid w:val="00DE088B"/>
    <w:rsid w:val="00DE099E"/>
    <w:rsid w:val="00DE0C56"/>
    <w:rsid w:val="00DE1BDB"/>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678B9"/>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60E4"/>
    <w:rsid w:val="00EE746C"/>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AAA3F"/>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876A8B"/>
    <w:pPr>
      <w:spacing w:before="240" w:after="120"/>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ahead.org/professional-resources/publications/jped/archived-jped/jped-volume-3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outube.com/watch?v=pQHX-SjgQvQ"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86/1471-2458-9-48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ospero.murdoch.edu.au:443/record=b1600608" TargetMode="External"/><Relationship Id="rId20" Type="http://schemas.openxmlformats.org/officeDocument/2006/relationships/hyperlink" Target="https://researchrepository.murdoch.edu.au/id/eprint/242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ineseconverter.com/en/convert/chinese-to-pinyi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yperlink" Target="https://libguides.murdoch.edu.au/APA/theses"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46B4D922-950F-4A06-838B-A56BCE2F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276</TotalTime>
  <Pages>5</Pages>
  <Words>860</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9</cp:revision>
  <cp:lastPrinted>2021-01-23T18:20:00Z</cp:lastPrinted>
  <dcterms:created xsi:type="dcterms:W3CDTF">2023-01-05T12:11:00Z</dcterms:created>
  <dcterms:modified xsi:type="dcterms:W3CDTF">2023-07-09T22:04:00Z</dcterms:modified>
</cp:coreProperties>
</file>