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9B9" w:rsidRPr="000302AC" w:rsidRDefault="006159B9" w:rsidP="0043508E">
      <w:pPr>
        <w:jc w:val="both"/>
        <w:rPr>
          <w:rFonts w:ascii="Traditional Arabic" w:hAnsi="Traditional Arabic" w:cs="Traditional Arabic"/>
          <w:sz w:val="28"/>
          <w:szCs w:val="28"/>
        </w:rPr>
      </w:pPr>
    </w:p>
    <w:p w:rsidR="006159B9" w:rsidRPr="000302AC" w:rsidRDefault="006159B9" w:rsidP="0043508E">
      <w:pPr>
        <w:rPr>
          <w:rFonts w:ascii="Traditional Arabic" w:hAnsi="Traditional Arabic" w:cs="Traditional Arabic"/>
          <w:sz w:val="28"/>
          <w:szCs w:val="28"/>
        </w:rPr>
      </w:pPr>
    </w:p>
    <w:p w:rsidR="006159B9" w:rsidRPr="000302AC" w:rsidRDefault="006159B9" w:rsidP="0043508E">
      <w:pPr>
        <w:rPr>
          <w:rFonts w:ascii="Traditional Arabic" w:hAnsi="Traditional Arabic" w:cs="Traditional Arabic"/>
          <w:sz w:val="28"/>
          <w:szCs w:val="28"/>
        </w:rPr>
      </w:pPr>
    </w:p>
    <w:p w:rsidR="006159B9" w:rsidRPr="000302AC" w:rsidRDefault="006159B9" w:rsidP="0043508E">
      <w:pPr>
        <w:rPr>
          <w:rFonts w:ascii="Traditional Arabic" w:hAnsi="Traditional Arabic" w:cs="Traditional Arabic"/>
          <w:sz w:val="28"/>
          <w:szCs w:val="28"/>
          <w:rtl/>
        </w:rPr>
      </w:pPr>
    </w:p>
    <w:p w:rsidR="00BF790A" w:rsidRPr="000302AC" w:rsidRDefault="00010B7E" w:rsidP="0043508E">
      <w:pPr>
        <w:jc w:val="center"/>
        <w:rPr>
          <w:rFonts w:ascii="Traditional Arabic" w:hAnsi="Traditional Arabic" w:cs="Traditional Arabic"/>
          <w:sz w:val="28"/>
          <w:szCs w:val="28"/>
          <w:rtl/>
        </w:rPr>
      </w:pPr>
      <w:r>
        <w:rPr>
          <w:rFonts w:ascii="Times New Roman" w:hAnsi="Times New Roman"/>
          <w:noProof/>
          <w:lang w:val="fr-FR" w:eastAsia="fr-FR" w:bidi="ar-SA"/>
        </w:rPr>
        <w:drawing>
          <wp:inline distT="0" distB="0" distL="0" distR="0" wp14:anchorId="3E37F3BD" wp14:editId="038E7587">
            <wp:extent cx="2792095" cy="1042670"/>
            <wp:effectExtent l="0" t="0" r="8255"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2095" cy="1042670"/>
                    </a:xfrm>
                    <a:prstGeom prst="rect">
                      <a:avLst/>
                    </a:prstGeom>
                    <a:noFill/>
                  </pic:spPr>
                </pic:pic>
              </a:graphicData>
            </a:graphic>
          </wp:inline>
        </w:drawing>
      </w:r>
    </w:p>
    <w:p w:rsidR="00BF790A" w:rsidRPr="000302AC" w:rsidRDefault="00BF790A" w:rsidP="0043508E">
      <w:pPr>
        <w:rPr>
          <w:rFonts w:ascii="Traditional Arabic" w:hAnsi="Traditional Arabic" w:cs="Traditional Arabic"/>
          <w:sz w:val="28"/>
          <w:szCs w:val="28"/>
        </w:rPr>
      </w:pPr>
    </w:p>
    <w:p w:rsidR="00BF790A" w:rsidRPr="00701A50" w:rsidRDefault="00BF790A" w:rsidP="0043508E">
      <w:pPr>
        <w:pStyle w:val="Default"/>
        <w:jc w:val="center"/>
        <w:rPr>
          <w:rFonts w:ascii="Times New Roman" w:hAnsi="Times New Roman" w:cs="Times New Roman"/>
          <w:b/>
          <w:bCs/>
          <w:color w:val="auto"/>
          <w:sz w:val="56"/>
          <w:szCs w:val="56"/>
          <w:lang w:val="en-US"/>
        </w:rPr>
      </w:pPr>
      <w:r w:rsidRPr="00701A50">
        <w:rPr>
          <w:rFonts w:ascii="Times New Roman" w:hAnsi="Times New Roman" w:cs="Times New Roman"/>
          <w:b/>
          <w:bCs/>
          <w:color w:val="auto"/>
          <w:sz w:val="56"/>
          <w:szCs w:val="56"/>
          <w:lang w:val="en-US"/>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 xml:space="preserve"> </w:t>
      </w:r>
      <w:r w:rsidR="00266818" w:rsidRPr="00701A50">
        <w:rPr>
          <w:rFonts w:ascii="Times New Roman" w:hAnsi="Times New Roman" w:cs="Times New Roman"/>
          <w:b/>
          <w:bCs/>
          <w:color w:val="auto"/>
          <w:sz w:val="56"/>
          <w:szCs w:val="56"/>
          <w:lang w:val="en-US"/>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 xml:space="preserve"> </w:t>
      </w:r>
    </w:p>
    <w:p w:rsidR="00266818" w:rsidRPr="00701A50" w:rsidRDefault="00266818" w:rsidP="0043508E">
      <w:pPr>
        <w:autoSpaceDE w:val="0"/>
        <w:autoSpaceDN w:val="0"/>
        <w:bidi w:val="0"/>
        <w:adjustRightInd w:val="0"/>
        <w:rPr>
          <w:rFonts w:ascii="Times New Roman" w:eastAsiaTheme="minorHAnsi" w:hAnsi="Times New Roman"/>
          <w:sz w:val="36"/>
          <w:szCs w:val="36"/>
          <w:lang w:bidi="ar-SA"/>
        </w:rPr>
      </w:pPr>
    </w:p>
    <w:p w:rsidR="000249F7" w:rsidRPr="00816DF4" w:rsidRDefault="000249F7" w:rsidP="0043508E">
      <w:pPr>
        <w:jc w:val="center"/>
        <w:rPr>
          <w:rFonts w:asciiTheme="majorBidi" w:eastAsiaTheme="minorHAnsi" w:hAnsiTheme="majorBidi" w:cstheme="majorBidi"/>
          <w:b/>
          <w:bCs/>
          <w:color w:val="1F6B5E"/>
          <w:sz w:val="40"/>
          <w:szCs w:val="40"/>
          <w:lang w:val="de-DE"/>
        </w:rPr>
      </w:pPr>
      <w:r w:rsidRPr="00816DF4">
        <w:rPr>
          <w:rFonts w:asciiTheme="majorBidi" w:eastAsiaTheme="minorHAnsi" w:hAnsiTheme="majorBidi" w:cstheme="majorBidi"/>
          <w:b/>
          <w:bCs/>
          <w:color w:val="1F6B5E"/>
          <w:sz w:val="40"/>
          <w:szCs w:val="40"/>
          <w:lang w:val="de-DE"/>
        </w:rPr>
        <w:t>Leitfaden für Autoren</w:t>
      </w:r>
    </w:p>
    <w:p w:rsidR="008E4EF4" w:rsidRPr="00816DF4" w:rsidRDefault="00913522" w:rsidP="0043508E">
      <w:pPr>
        <w:jc w:val="center"/>
        <w:rPr>
          <w:rFonts w:asciiTheme="majorBidi" w:hAnsiTheme="majorBidi" w:cstheme="majorBidi"/>
          <w:b/>
          <w:bCs/>
          <w:color w:val="1F6B5E"/>
          <w:sz w:val="40"/>
          <w:szCs w:val="40"/>
          <w:lang w:val="de-DE"/>
        </w:rPr>
      </w:pPr>
      <w:r>
        <w:rPr>
          <w:rFonts w:asciiTheme="majorBidi" w:hAnsiTheme="majorBidi" w:cstheme="majorBidi"/>
          <w:b/>
          <w:bCs/>
          <w:color w:val="1F6B5E"/>
          <w:sz w:val="40"/>
          <w:szCs w:val="40"/>
          <w:lang w:val="de-DE"/>
        </w:rPr>
        <w:t>Zeitschrift Übersetzung</w:t>
      </w:r>
      <w:r w:rsidR="008E4EF4" w:rsidRPr="00816DF4">
        <w:rPr>
          <w:rFonts w:asciiTheme="majorBidi" w:hAnsiTheme="majorBidi" w:cstheme="majorBidi"/>
          <w:b/>
          <w:bCs/>
          <w:color w:val="1F6B5E"/>
          <w:sz w:val="40"/>
          <w:szCs w:val="40"/>
          <w:lang w:val="de-DE"/>
        </w:rPr>
        <w:t xml:space="preserve"> und Sprachen</w:t>
      </w:r>
    </w:p>
    <w:p w:rsidR="006159B9" w:rsidRPr="000249F7" w:rsidRDefault="006159B9" w:rsidP="0043508E">
      <w:pPr>
        <w:tabs>
          <w:tab w:val="left" w:pos="2660"/>
        </w:tabs>
        <w:bidi w:val="0"/>
        <w:jc w:val="center"/>
        <w:rPr>
          <w:rFonts w:ascii="Times New Roman" w:hAnsi="Times New Roman"/>
          <w:b/>
          <w:bCs/>
          <w:color w:val="4F81BD" w:themeColor="accent1"/>
          <w:sz w:val="52"/>
          <w:szCs w:val="52"/>
          <w:rtl/>
          <w:lang w:val="de-DE"/>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3">
                <w14:alpha w14:val="45000"/>
                <w14:lumMod w14:val="60000"/>
                <w14:lumOff w14:val="40000"/>
              </w14:schemeClr>
            </w14:solidFill>
            <w14:prstDash w14:val="solid"/>
            <w14:round/>
          </w14:textOutline>
          <w14:textFill>
            <w14:solidFill>
              <w14:schemeClr w14:val="accent1">
                <w14:satMod w14:val="200000"/>
                <w14:tint w14:val="3000"/>
              </w14:schemeClr>
            </w14:solidFill>
          </w14:textFill>
        </w:rPr>
      </w:pPr>
    </w:p>
    <w:p w:rsidR="00BF790A" w:rsidRPr="00816DF4" w:rsidRDefault="00BF790A" w:rsidP="0043508E">
      <w:pPr>
        <w:tabs>
          <w:tab w:val="left" w:pos="2660"/>
        </w:tabs>
        <w:rPr>
          <w:rFonts w:ascii="Traditional Arabic" w:hAnsi="Traditional Arabic" w:cs="Traditional Arabic"/>
          <w:sz w:val="28"/>
          <w:szCs w:val="28"/>
          <w:lang w:val="de-DE"/>
        </w:rPr>
      </w:pPr>
    </w:p>
    <w:p w:rsidR="006D7A9A" w:rsidRPr="00816DF4" w:rsidRDefault="006D7A9A" w:rsidP="0043508E">
      <w:pPr>
        <w:tabs>
          <w:tab w:val="left" w:pos="2660"/>
        </w:tabs>
        <w:rPr>
          <w:rFonts w:ascii="Traditional Arabic" w:hAnsi="Traditional Arabic" w:cs="Traditional Arabic"/>
          <w:sz w:val="28"/>
          <w:szCs w:val="28"/>
          <w:lang w:val="de-DE"/>
        </w:rPr>
      </w:pPr>
    </w:p>
    <w:p w:rsidR="008D0CF4" w:rsidRPr="008D0CF4" w:rsidRDefault="008D0CF4" w:rsidP="0043508E">
      <w:pPr>
        <w:tabs>
          <w:tab w:val="left" w:pos="2660"/>
        </w:tabs>
        <w:bidi w:val="0"/>
        <w:jc w:val="center"/>
        <w:rPr>
          <w:rFonts w:ascii="Times New Roman" w:hAnsi="Times New Roman"/>
          <w:b/>
          <w:bCs/>
          <w:sz w:val="36"/>
          <w:szCs w:val="36"/>
          <w:lang w:val="de-DE"/>
        </w:rPr>
      </w:pPr>
      <w:r w:rsidRPr="008D0CF4">
        <w:rPr>
          <w:rFonts w:ascii="Times New Roman" w:hAnsi="Times New Roman"/>
          <w:b/>
          <w:bCs/>
          <w:sz w:val="36"/>
          <w:szCs w:val="36"/>
          <w:lang w:val="de-DE"/>
        </w:rPr>
        <w:t>Zeitschrift mit doppelblinder Revision</w:t>
      </w:r>
    </w:p>
    <w:p w:rsidR="008D0CF4" w:rsidRPr="008D0CF4" w:rsidRDefault="008D0CF4" w:rsidP="0043508E">
      <w:pPr>
        <w:tabs>
          <w:tab w:val="left" w:pos="2660"/>
        </w:tabs>
        <w:bidi w:val="0"/>
        <w:jc w:val="center"/>
        <w:rPr>
          <w:rFonts w:ascii="Times New Roman" w:hAnsi="Times New Roman"/>
          <w:b/>
          <w:bCs/>
          <w:sz w:val="36"/>
          <w:szCs w:val="36"/>
          <w:lang w:val="de-DE"/>
        </w:rPr>
      </w:pPr>
      <w:r w:rsidRPr="008D0CF4">
        <w:rPr>
          <w:rFonts w:ascii="Times New Roman" w:hAnsi="Times New Roman"/>
          <w:b/>
          <w:bCs/>
          <w:sz w:val="36"/>
          <w:szCs w:val="36"/>
          <w:lang w:val="de-DE"/>
        </w:rPr>
        <w:t xml:space="preserve">Veröffentlichung von Artikeln und Rezensionen zu </w:t>
      </w:r>
    </w:p>
    <w:p w:rsidR="008D0CF4" w:rsidRPr="008D0CF4" w:rsidRDefault="008D0CF4" w:rsidP="0043508E">
      <w:pPr>
        <w:tabs>
          <w:tab w:val="left" w:pos="2660"/>
        </w:tabs>
        <w:bidi w:val="0"/>
        <w:jc w:val="center"/>
        <w:rPr>
          <w:rFonts w:ascii="Times New Roman" w:hAnsi="Times New Roman"/>
          <w:b/>
          <w:bCs/>
          <w:sz w:val="36"/>
          <w:szCs w:val="36"/>
          <w:lang w:val="de-DE"/>
        </w:rPr>
      </w:pPr>
      <w:r w:rsidRPr="008D0CF4">
        <w:rPr>
          <w:rFonts w:ascii="Times New Roman" w:hAnsi="Times New Roman"/>
          <w:b/>
          <w:bCs/>
          <w:sz w:val="36"/>
          <w:szCs w:val="36"/>
          <w:lang w:val="de-DE"/>
        </w:rPr>
        <w:t>Übersetzung</w:t>
      </w:r>
      <w:r w:rsidR="000F54CF" w:rsidRPr="000F54CF">
        <w:rPr>
          <w:rFonts w:ascii="Times New Roman" w:hAnsi="Times New Roman"/>
          <w:b/>
          <w:bCs/>
          <w:sz w:val="36"/>
          <w:szCs w:val="36"/>
          <w:lang w:val="de-DE"/>
        </w:rPr>
        <w:t xml:space="preserve"> </w:t>
      </w:r>
      <w:r w:rsidR="000F54CF" w:rsidRPr="008D0CF4">
        <w:rPr>
          <w:rFonts w:ascii="Times New Roman" w:hAnsi="Times New Roman"/>
          <w:b/>
          <w:bCs/>
          <w:sz w:val="36"/>
          <w:szCs w:val="36"/>
          <w:lang w:val="de-DE"/>
        </w:rPr>
        <w:t>und</w:t>
      </w:r>
      <w:r w:rsidR="000F54CF">
        <w:rPr>
          <w:rFonts w:ascii="Times New Roman" w:hAnsi="Times New Roman"/>
          <w:b/>
          <w:bCs/>
          <w:sz w:val="36"/>
          <w:szCs w:val="36"/>
          <w:lang w:val="de-DE"/>
        </w:rPr>
        <w:t xml:space="preserve"> Sprachen</w:t>
      </w:r>
    </w:p>
    <w:p w:rsidR="006538A5" w:rsidRPr="00816DF4" w:rsidRDefault="006538A5" w:rsidP="0043508E">
      <w:pPr>
        <w:bidi w:val="0"/>
        <w:rPr>
          <w:rFonts w:ascii="Traditional Arabic" w:hAnsi="Traditional Arabic" w:cs="Traditional Arabic"/>
          <w:b/>
          <w:bCs/>
          <w:sz w:val="48"/>
          <w:szCs w:val="48"/>
          <w:vertAlign w:val="superscript"/>
          <w:lang w:val="de-DE"/>
        </w:rPr>
      </w:pPr>
    </w:p>
    <w:p w:rsidR="00053479" w:rsidRPr="00816DF4" w:rsidRDefault="00053479" w:rsidP="0043508E">
      <w:pPr>
        <w:bidi w:val="0"/>
        <w:jc w:val="center"/>
        <w:rPr>
          <w:rFonts w:ascii="Times New Roman" w:hAnsi="Times New Roman"/>
          <w:b/>
          <w:bCs/>
          <w:sz w:val="44"/>
          <w:szCs w:val="44"/>
          <w:vertAlign w:val="superscript"/>
          <w:lang w:val="de-DE"/>
        </w:rPr>
      </w:pPr>
    </w:p>
    <w:p w:rsidR="008B4D60" w:rsidRPr="000302AC" w:rsidRDefault="006D7A9A" w:rsidP="0043508E">
      <w:pPr>
        <w:bidi w:val="0"/>
        <w:jc w:val="center"/>
        <w:rPr>
          <w:rFonts w:ascii="Times New Roman" w:hAnsi="Times New Roman"/>
          <w:b/>
          <w:bCs/>
          <w:sz w:val="44"/>
          <w:szCs w:val="44"/>
          <w:vertAlign w:val="superscript"/>
          <w:rtl/>
        </w:rPr>
      </w:pPr>
      <w:r w:rsidRPr="00816DF4">
        <w:rPr>
          <w:rFonts w:ascii="Times New Roman" w:hAnsi="Times New Roman"/>
          <w:b/>
          <w:bCs/>
          <w:sz w:val="44"/>
          <w:szCs w:val="44"/>
          <w:vertAlign w:val="superscript"/>
          <w:lang w:val="de-DE"/>
        </w:rPr>
        <w:t xml:space="preserve"> </w:t>
      </w:r>
    </w:p>
    <w:p w:rsidR="00D05E3A" w:rsidRPr="00053479" w:rsidRDefault="00C12CEC" w:rsidP="0043508E">
      <w:pPr>
        <w:bidi w:val="0"/>
        <w:jc w:val="center"/>
        <w:rPr>
          <w:rFonts w:ascii="Times New Roman" w:hAnsi="Times New Roman"/>
          <w:b/>
          <w:bCs/>
          <w:sz w:val="38"/>
          <w:szCs w:val="38"/>
          <w:vertAlign w:val="superscript"/>
          <w:rtl/>
          <w:lang w:val="de-DE"/>
        </w:rPr>
      </w:pPr>
      <w:r w:rsidRPr="00053479">
        <w:rPr>
          <w:rFonts w:ascii="Times New Roman" w:hAnsi="Times New Roman"/>
          <w:b/>
          <w:bCs/>
          <w:sz w:val="38"/>
          <w:szCs w:val="38"/>
          <w:vertAlign w:val="superscript"/>
          <w:lang w:val="de-DE"/>
        </w:rPr>
        <w:t>Herausgegeben von der Unive</w:t>
      </w:r>
      <w:r w:rsidR="00053479">
        <w:rPr>
          <w:rFonts w:ascii="Times New Roman" w:hAnsi="Times New Roman"/>
          <w:b/>
          <w:bCs/>
          <w:sz w:val="38"/>
          <w:szCs w:val="38"/>
          <w:vertAlign w:val="superscript"/>
          <w:lang w:val="de-DE"/>
        </w:rPr>
        <w:t>rsität Mohamed Ben Ahmed Oran 2</w:t>
      </w:r>
      <w:r w:rsidR="00233C51" w:rsidRPr="00053479">
        <w:rPr>
          <w:rFonts w:ascii="Times New Roman" w:hAnsi="Times New Roman"/>
          <w:b/>
          <w:bCs/>
          <w:sz w:val="38"/>
          <w:szCs w:val="38"/>
          <w:vertAlign w:val="superscript"/>
          <w:lang w:val="de-DE"/>
        </w:rPr>
        <w:t>-</w:t>
      </w:r>
      <w:r w:rsidRPr="00053479">
        <w:rPr>
          <w:rFonts w:ascii="Times New Roman" w:hAnsi="Times New Roman"/>
          <w:b/>
          <w:bCs/>
          <w:sz w:val="38"/>
          <w:szCs w:val="38"/>
          <w:vertAlign w:val="superscript"/>
          <w:lang w:val="de-DE"/>
        </w:rPr>
        <w:t xml:space="preserve">Algerien </w:t>
      </w:r>
    </w:p>
    <w:p w:rsidR="00D05E3A" w:rsidRPr="000302AC" w:rsidRDefault="00DC13BB" w:rsidP="0043508E">
      <w:pPr>
        <w:jc w:val="center"/>
        <w:rPr>
          <w:rFonts w:ascii="Traditional Arabic" w:hAnsi="Traditional Arabic" w:cs="Traditional Arabic"/>
          <w:b/>
          <w:bCs/>
          <w:sz w:val="28"/>
          <w:szCs w:val="28"/>
          <w:vertAlign w:val="superscript"/>
          <w:rtl/>
        </w:rPr>
      </w:pPr>
      <w:r w:rsidRPr="000302AC">
        <w:rPr>
          <w:rFonts w:ascii="Traditional Arabic" w:hAnsi="Traditional Arabic" w:cs="Traditional Arabic"/>
          <w:b/>
          <w:bCs/>
          <w:noProof/>
          <w:sz w:val="28"/>
          <w:szCs w:val="28"/>
          <w:vertAlign w:val="superscript"/>
          <w:rtl/>
          <w:lang w:val="fr-FR" w:eastAsia="fr-FR" w:bidi="ar-SA"/>
        </w:rPr>
        <mc:AlternateContent>
          <mc:Choice Requires="wps">
            <w:drawing>
              <wp:anchor distT="0" distB="0" distL="114300" distR="114300" simplePos="0" relativeHeight="251659264" behindDoc="0" locked="0" layoutInCell="1" allowOverlap="1" wp14:anchorId="532602D4" wp14:editId="74476EE1">
                <wp:simplePos x="0" y="0"/>
                <wp:positionH relativeFrom="column">
                  <wp:posOffset>757555</wp:posOffset>
                </wp:positionH>
                <wp:positionV relativeFrom="paragraph">
                  <wp:posOffset>163830</wp:posOffset>
                </wp:positionV>
                <wp:extent cx="3928110" cy="905510"/>
                <wp:effectExtent l="0" t="0" r="15240" b="27940"/>
                <wp:wrapNone/>
                <wp:docPr id="3" name="Zone de texte 3"/>
                <wp:cNvGraphicFramePr/>
                <a:graphic xmlns:a="http://schemas.openxmlformats.org/drawingml/2006/main">
                  <a:graphicData uri="http://schemas.microsoft.com/office/word/2010/wordprocessingShape">
                    <wps:wsp>
                      <wps:cNvSpPr txBox="1"/>
                      <wps:spPr>
                        <a:xfrm>
                          <a:off x="0" y="0"/>
                          <a:ext cx="3928110" cy="9055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7BC5" w:rsidRPr="00816DF4" w:rsidRDefault="00053479" w:rsidP="00053479">
                            <w:pPr>
                              <w:shd w:val="clear" w:color="auto" w:fill="262626"/>
                              <w:bidi w:val="0"/>
                              <w:jc w:val="center"/>
                              <w:rPr>
                                <w:rFonts w:ascii="Amiri" w:hAnsi="Amiri" w:cs="Amiri"/>
                                <w:b/>
                                <w:bCs/>
                                <w:sz w:val="32"/>
                                <w:szCs w:val="32"/>
                                <w:lang w:val="fr-FR"/>
                              </w:rPr>
                            </w:pPr>
                            <w:r w:rsidRPr="00816DF4">
                              <w:rPr>
                                <w:rFonts w:ascii="Amiri" w:hAnsi="Amiri" w:cs="Amiri"/>
                                <w:b/>
                                <w:bCs/>
                                <w:sz w:val="32"/>
                                <w:szCs w:val="32"/>
                                <w:lang w:val="de-DE"/>
                              </w:rPr>
                              <w:t>Pflichtexemplar:</w:t>
                            </w:r>
                            <w:r w:rsidR="00DC13BB" w:rsidRPr="00816DF4">
                              <w:rPr>
                                <w:rFonts w:ascii="Amiri" w:hAnsi="Amiri" w:cs="Amiri"/>
                                <w:b/>
                                <w:bCs/>
                                <w:sz w:val="32"/>
                                <w:szCs w:val="32"/>
                                <w:lang w:val="fr-FR"/>
                              </w:rPr>
                              <w:t xml:space="preserve"> 040/2002L</w:t>
                            </w:r>
                          </w:p>
                          <w:p w:rsidR="00804483" w:rsidRPr="00816DF4" w:rsidRDefault="002743AB" w:rsidP="00DC13BB">
                            <w:pPr>
                              <w:shd w:val="clear" w:color="auto" w:fill="262626"/>
                              <w:bidi w:val="0"/>
                              <w:jc w:val="center"/>
                              <w:rPr>
                                <w:rFonts w:ascii="Amiri" w:hAnsi="Amiri" w:cs="Amiri"/>
                                <w:b/>
                                <w:bCs/>
                                <w:sz w:val="32"/>
                                <w:szCs w:val="32"/>
                                <w:lang w:val="fr-FR"/>
                              </w:rPr>
                            </w:pPr>
                            <w:r w:rsidRPr="00816DF4">
                              <w:rPr>
                                <w:rFonts w:ascii="Amiri" w:hAnsi="Amiri" w:cs="Amiri"/>
                                <w:b/>
                                <w:bCs/>
                                <w:sz w:val="32"/>
                                <w:szCs w:val="32"/>
                                <w:lang w:val="fr-FR"/>
                              </w:rPr>
                              <w:t>ISSN:</w:t>
                            </w:r>
                            <w:r w:rsidR="00804483" w:rsidRPr="00816DF4">
                              <w:rPr>
                                <w:rFonts w:ascii="Amiri" w:hAnsi="Amiri" w:cs="Amiri"/>
                                <w:b/>
                                <w:bCs/>
                                <w:sz w:val="32"/>
                                <w:szCs w:val="32"/>
                                <w:lang w:val="fr-FR"/>
                              </w:rPr>
                              <w:t xml:space="preserve"> </w:t>
                            </w:r>
                            <w:r w:rsidR="008F1EE6" w:rsidRPr="00816DF4">
                              <w:rPr>
                                <w:rFonts w:ascii="Amiri" w:hAnsi="Amiri" w:cs="Amiri"/>
                                <w:b/>
                                <w:bCs/>
                                <w:sz w:val="32"/>
                                <w:szCs w:val="32"/>
                                <w:lang w:val="fr-FR"/>
                              </w:rPr>
                              <w:t>1112</w:t>
                            </w:r>
                            <w:r w:rsidR="005B7BC5" w:rsidRPr="00816DF4">
                              <w:rPr>
                                <w:rFonts w:ascii="Amiri" w:hAnsi="Amiri" w:cs="Amiri"/>
                                <w:b/>
                                <w:bCs/>
                                <w:sz w:val="32"/>
                                <w:szCs w:val="32"/>
                                <w:lang w:val="fr-FR"/>
                              </w:rPr>
                              <w:t>-</w:t>
                            </w:r>
                            <w:r w:rsidR="008F1EE6" w:rsidRPr="00816DF4">
                              <w:rPr>
                                <w:rFonts w:ascii="Amiri" w:hAnsi="Amiri" w:cs="Amiri"/>
                                <w:b/>
                                <w:bCs/>
                                <w:sz w:val="32"/>
                                <w:szCs w:val="32"/>
                                <w:lang w:val="fr-FR"/>
                              </w:rPr>
                              <w:t xml:space="preserve">3974 </w:t>
                            </w:r>
                            <w:r w:rsidR="00804483" w:rsidRPr="00816DF4">
                              <w:rPr>
                                <w:rFonts w:ascii="Amiri" w:hAnsi="Amiri" w:cs="Amiri"/>
                                <w:b/>
                                <w:bCs/>
                                <w:sz w:val="32"/>
                                <w:szCs w:val="32"/>
                                <w:rtl/>
                              </w:rPr>
                              <w:t>*</w:t>
                            </w:r>
                            <w:r w:rsidR="00804483" w:rsidRPr="00816DF4">
                              <w:rPr>
                                <w:rFonts w:ascii="Amiri" w:hAnsi="Amiri" w:cs="Amiri"/>
                                <w:b/>
                                <w:bCs/>
                                <w:sz w:val="32"/>
                                <w:szCs w:val="32"/>
                                <w:lang w:val="fr-FR"/>
                              </w:rPr>
                              <w:t xml:space="preserve"> </w:t>
                            </w:r>
                            <w:r w:rsidRPr="00816DF4">
                              <w:rPr>
                                <w:rFonts w:ascii="Amiri" w:hAnsi="Amiri" w:cs="Amiri"/>
                                <w:b/>
                                <w:bCs/>
                                <w:sz w:val="32"/>
                                <w:szCs w:val="32"/>
                                <w:lang w:val="fr-FR"/>
                              </w:rPr>
                              <w:t xml:space="preserve">EISSN: </w:t>
                            </w:r>
                            <w:r w:rsidR="005B7BC5" w:rsidRPr="00816DF4">
                              <w:rPr>
                                <w:rFonts w:ascii="Amiri" w:hAnsi="Amiri" w:cs="Amiri"/>
                                <w:b/>
                                <w:bCs/>
                                <w:sz w:val="32"/>
                                <w:szCs w:val="32"/>
                                <w:lang w:val="fr-FR"/>
                              </w:rPr>
                              <w:t>2600-6235</w:t>
                            </w:r>
                          </w:p>
                          <w:p w:rsidR="00804483" w:rsidRPr="00816DF4" w:rsidRDefault="00804483">
                            <w:pPr>
                              <w:rPr>
                                <w:rFonts w:ascii="Amiri" w:hAnsi="Amiri" w:cs="Amiri"/>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602D4" id="_x0000_t202" coordsize="21600,21600" o:spt="202" path="m,l,21600r21600,l21600,xe">
                <v:stroke joinstyle="miter"/>
                <v:path gradientshapeok="t" o:connecttype="rect"/>
              </v:shapetype>
              <v:shape id="Zone de texte 3" o:spid="_x0000_s1026" type="#_x0000_t202" style="position:absolute;left:0;text-align:left;margin-left:59.65pt;margin-top:12.9pt;width:309.3pt;height:7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" fillcolor="white [3201]" strokeweight=".5pt">
                <v:textbox>
                  <w:txbxContent>
                    <w:p w:rsidR="005B7BC5" w:rsidRPr="00816DF4" w:rsidRDefault="00053479" w:rsidP="00053479">
                      <w:pPr>
                        <w:shd w:val="clear" w:color="auto" w:fill="262626"/>
                        <w:bidi w:val="0"/>
                        <w:jc w:val="center"/>
                        <w:rPr>
                          <w:rFonts w:ascii="Amiri" w:hAnsi="Amiri" w:cs="Amiri"/>
                          <w:b/>
                          <w:bCs/>
                          <w:sz w:val="32"/>
                          <w:szCs w:val="32"/>
                          <w:lang w:val="fr-FR"/>
                        </w:rPr>
                      </w:pPr>
                      <w:r w:rsidRPr="00816DF4">
                        <w:rPr>
                          <w:rFonts w:ascii="Amiri" w:hAnsi="Amiri" w:cs="Amiri"/>
                          <w:b/>
                          <w:bCs/>
                          <w:sz w:val="32"/>
                          <w:szCs w:val="32"/>
                          <w:lang w:val="de-DE"/>
                        </w:rPr>
                        <w:t>Pflichtexemplar:</w:t>
                      </w:r>
                      <w:r w:rsidR="00DC13BB" w:rsidRPr="00816DF4">
                        <w:rPr>
                          <w:rFonts w:ascii="Amiri" w:hAnsi="Amiri" w:cs="Amiri"/>
                          <w:b/>
                          <w:bCs/>
                          <w:sz w:val="32"/>
                          <w:szCs w:val="32"/>
                          <w:lang w:val="fr-FR"/>
                        </w:rPr>
                        <w:t xml:space="preserve"> 040/2002L</w:t>
                      </w:r>
                    </w:p>
                    <w:p w:rsidR="00804483" w:rsidRPr="00816DF4" w:rsidRDefault="002743AB" w:rsidP="00DC13BB">
                      <w:pPr>
                        <w:shd w:val="clear" w:color="auto" w:fill="262626"/>
                        <w:bidi w:val="0"/>
                        <w:jc w:val="center"/>
                        <w:rPr>
                          <w:rFonts w:ascii="Amiri" w:hAnsi="Amiri" w:cs="Amiri"/>
                          <w:b/>
                          <w:bCs/>
                          <w:sz w:val="32"/>
                          <w:szCs w:val="32"/>
                          <w:lang w:val="fr-FR"/>
                        </w:rPr>
                      </w:pPr>
                      <w:r w:rsidRPr="00816DF4">
                        <w:rPr>
                          <w:rFonts w:ascii="Amiri" w:hAnsi="Amiri" w:cs="Amiri"/>
                          <w:b/>
                          <w:bCs/>
                          <w:sz w:val="32"/>
                          <w:szCs w:val="32"/>
                          <w:lang w:val="fr-FR"/>
                        </w:rPr>
                        <w:t>ISSN:</w:t>
                      </w:r>
                      <w:r w:rsidR="00804483" w:rsidRPr="00816DF4">
                        <w:rPr>
                          <w:rFonts w:ascii="Amiri" w:hAnsi="Amiri" w:cs="Amiri"/>
                          <w:b/>
                          <w:bCs/>
                          <w:sz w:val="32"/>
                          <w:szCs w:val="32"/>
                          <w:lang w:val="fr-FR"/>
                        </w:rPr>
                        <w:t xml:space="preserve"> </w:t>
                      </w:r>
                      <w:r w:rsidR="008F1EE6" w:rsidRPr="00816DF4">
                        <w:rPr>
                          <w:rFonts w:ascii="Amiri" w:hAnsi="Amiri" w:cs="Amiri"/>
                          <w:b/>
                          <w:bCs/>
                          <w:sz w:val="32"/>
                          <w:szCs w:val="32"/>
                          <w:lang w:val="fr-FR"/>
                        </w:rPr>
                        <w:t>1112</w:t>
                      </w:r>
                      <w:r w:rsidR="005B7BC5" w:rsidRPr="00816DF4">
                        <w:rPr>
                          <w:rFonts w:ascii="Amiri" w:hAnsi="Amiri" w:cs="Amiri"/>
                          <w:b/>
                          <w:bCs/>
                          <w:sz w:val="32"/>
                          <w:szCs w:val="32"/>
                          <w:lang w:val="fr-FR"/>
                        </w:rPr>
                        <w:t>-</w:t>
                      </w:r>
                      <w:r w:rsidR="008F1EE6" w:rsidRPr="00816DF4">
                        <w:rPr>
                          <w:rFonts w:ascii="Amiri" w:hAnsi="Amiri" w:cs="Amiri"/>
                          <w:b/>
                          <w:bCs/>
                          <w:sz w:val="32"/>
                          <w:szCs w:val="32"/>
                          <w:lang w:val="fr-FR"/>
                        </w:rPr>
                        <w:t xml:space="preserve">3974 </w:t>
                      </w:r>
                      <w:r w:rsidR="00804483" w:rsidRPr="00816DF4">
                        <w:rPr>
                          <w:rFonts w:ascii="Amiri" w:hAnsi="Amiri" w:cs="Amiri"/>
                          <w:b/>
                          <w:bCs/>
                          <w:sz w:val="32"/>
                          <w:szCs w:val="32"/>
                          <w:rtl/>
                        </w:rPr>
                        <w:t>*</w:t>
                      </w:r>
                      <w:r w:rsidR="00804483" w:rsidRPr="00816DF4">
                        <w:rPr>
                          <w:rFonts w:ascii="Amiri" w:hAnsi="Amiri" w:cs="Amiri"/>
                          <w:b/>
                          <w:bCs/>
                          <w:sz w:val="32"/>
                          <w:szCs w:val="32"/>
                          <w:lang w:val="fr-FR"/>
                        </w:rPr>
                        <w:t xml:space="preserve"> </w:t>
                      </w:r>
                      <w:r w:rsidRPr="00816DF4">
                        <w:rPr>
                          <w:rFonts w:ascii="Amiri" w:hAnsi="Amiri" w:cs="Amiri"/>
                          <w:b/>
                          <w:bCs/>
                          <w:sz w:val="32"/>
                          <w:szCs w:val="32"/>
                          <w:lang w:val="fr-FR"/>
                        </w:rPr>
                        <w:t xml:space="preserve">EISSN: </w:t>
                      </w:r>
                      <w:r w:rsidR="005B7BC5" w:rsidRPr="00816DF4">
                        <w:rPr>
                          <w:rFonts w:ascii="Amiri" w:hAnsi="Amiri" w:cs="Amiri"/>
                          <w:b/>
                          <w:bCs/>
                          <w:sz w:val="32"/>
                          <w:szCs w:val="32"/>
                          <w:lang w:val="fr-FR"/>
                        </w:rPr>
                        <w:t>2600-6235</w:t>
                      </w:r>
                    </w:p>
                    <w:p w:rsidR="00804483" w:rsidRPr="00816DF4" w:rsidRDefault="00804483">
                      <w:pPr>
                        <w:rPr>
                          <w:rFonts w:ascii="Amiri" w:hAnsi="Amiri" w:cs="Amiri"/>
                          <w:lang w:val="fr-FR"/>
                        </w:rPr>
                      </w:pPr>
                    </w:p>
                  </w:txbxContent>
                </v:textbox>
              </v:shape>
            </w:pict>
          </mc:Fallback>
        </mc:AlternateContent>
      </w:r>
    </w:p>
    <w:p w:rsidR="00EC32F5" w:rsidRPr="000302AC" w:rsidRDefault="00EC32F5" w:rsidP="0043508E">
      <w:pPr>
        <w:jc w:val="center"/>
        <w:rPr>
          <w:rFonts w:ascii="Traditional Arabic" w:hAnsi="Traditional Arabic" w:cs="Traditional Arabic"/>
          <w:b/>
          <w:bCs/>
          <w:sz w:val="28"/>
          <w:szCs w:val="28"/>
          <w:rtl/>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pPr>
    </w:p>
    <w:p w:rsidR="00804483" w:rsidRPr="000302AC" w:rsidRDefault="00804483" w:rsidP="0043508E">
      <w:pPr>
        <w:jc w:val="center"/>
        <w:rPr>
          <w:rFonts w:ascii="Traditional Arabic" w:hAnsi="Traditional Arabic" w:cs="Traditional Arabic"/>
          <w:b/>
          <w:bCs/>
          <w:sz w:val="28"/>
          <w:szCs w:val="28"/>
          <w:rtl/>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pPr>
    </w:p>
    <w:p w:rsidR="00804483" w:rsidRPr="00816DF4" w:rsidRDefault="00804483" w:rsidP="0043508E">
      <w:pPr>
        <w:jc w:val="center"/>
        <w:rPr>
          <w:rFonts w:ascii="Traditional Arabic" w:hAnsi="Traditional Arabic" w:cs="Traditional Arabic"/>
          <w:b/>
          <w:bCs/>
          <w:sz w:val="28"/>
          <w:szCs w:val="28"/>
          <w:lang w:val="de-DE"/>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pPr>
    </w:p>
    <w:p w:rsidR="00F72106" w:rsidRPr="00816DF4" w:rsidRDefault="00F72106" w:rsidP="0043508E">
      <w:pPr>
        <w:bidi w:val="0"/>
        <w:jc w:val="both"/>
        <w:rPr>
          <w:rFonts w:ascii="Traditional Arabic" w:hAnsi="Traditional Arabic" w:cs="Traditional Arabic"/>
          <w:b/>
          <w:bCs/>
          <w:sz w:val="28"/>
          <w:szCs w:val="28"/>
          <w:vertAlign w:val="superscript"/>
          <w:lang w:val="de-DE"/>
        </w:rPr>
      </w:pPr>
    </w:p>
    <w:p w:rsidR="00401BB7" w:rsidRDefault="00401BB7" w:rsidP="0043508E">
      <w:pPr>
        <w:autoSpaceDE w:val="0"/>
        <w:autoSpaceDN w:val="0"/>
        <w:bidi w:val="0"/>
        <w:adjustRightInd w:val="0"/>
        <w:jc w:val="both"/>
        <w:rPr>
          <w:rFonts w:ascii="Times New Roman" w:eastAsiaTheme="minorHAnsi" w:hAnsi="Times New Roman"/>
          <w:rtl/>
          <w:lang w:val="de-DE" w:bidi="ar-SA"/>
        </w:rPr>
      </w:pPr>
      <w:bookmarkStart w:id="0" w:name="_GoBack"/>
      <w:bookmarkEnd w:id="0"/>
    </w:p>
    <w:p w:rsidR="00806AA6" w:rsidRDefault="00F34891" w:rsidP="0043508E">
      <w:pPr>
        <w:bidi w:val="0"/>
        <w:jc w:val="both"/>
        <w:rPr>
          <w:rFonts w:ascii="Times New Roman" w:hAnsi="Times New Roman"/>
          <w:lang w:val="de-DE" w:eastAsia="fr-FR"/>
        </w:rPr>
      </w:pPr>
      <w:r w:rsidRPr="009A4361">
        <w:rPr>
          <w:rFonts w:ascii="Times New Roman" w:hAnsi="Times New Roman"/>
          <w:b/>
          <w:bCs/>
          <w:lang w:val="de-DE" w:eastAsia="fr-FR"/>
        </w:rPr>
        <w:lastRenderedPageBreak/>
        <w:t>Das Journal of Traduction et Langues TRANSLANG (Übersetzung und Sprachen)</w:t>
      </w:r>
      <w:r w:rsidRPr="009A4361">
        <w:rPr>
          <w:rFonts w:ascii="Times New Roman" w:hAnsi="Times New Roman"/>
          <w:lang w:val="de-DE" w:eastAsia="fr-FR"/>
        </w:rPr>
        <w:t xml:space="preserve"> ist eine internationale, doppelblind begutachtete, halbjährlich erscheinende, kostenlose und frei zugängliche Zeitschrift, die von der Universität Oran2 herausgegeben wird. Die in der Zeitschrift veröffentlichten Arbeiten waren eher auf Deutsch ausgerichtet, mit einer klaren Orientierung auf die Übersetzung. Ab 2010 wird TRANSLANG multidisziplinär und mehr Sprachen sind vertreten: Englisch, Arabisch, Französisch, Spanisch, Russisch, und die Arbeit zwischen Übersetzung und Sprachen ist ausgewogen. Im Jahr 2020 wird TRANSLANG indexiert, die Mitarbeiter zeichnen sich durch ihre internationale Dimension aus, die der Zeitschrift mehr Glaubwürdigkeit verleiht. 2022 wird TRANSLANG aktualisiert und auf Übersetzungsstudien spezialisiert, als Teil des High-Quality Research (HQR)-Rahmens. Die heute behandelten Themen beziehen sich insbesondere auf Überlegungen zum Übersetzen als Prozess, insbesondere zur Übersetzung von Fachtexten (technisch, literarisch, künstlerisch), zum Dolmetschen (Simultan-, Konsekutiv-, Gemeinschaftsdolmetschen), zu den kognitiven Aspekten des Übersetzens, zur Geschichte des Übersetzens, zur Didaktik und Pädagogik, zur Translatologie und zur Terminologie. Die Zeitschrift veröffentlicht Originalforschungs- und Übersichtsartikel und will den internationalen wissenschaftlichen Austausch zwischen Forschern, Akademikern und Praktikern fördern, um die interkulturelle Kommunikation zu unterstützen, indem sie Einblicke in lokale und globale Sprachen und Kulturen gewährt. Die Zeitschrift wird seit 2010 zweimal jährlich veröffentlicht. Die erste Ausgabe wurde 2002 von der Universität Oran herausgegeben und erscheint einmal jährlich. Die Zeitschrift nimmt Originalarbeiten, Berichte und Rezensionen in Englisch und Französisch, Deutsch und Spanisch entgegen. Sie wird sowohl als Print- als auch als Online-Version veröffentlicht. </w:t>
      </w:r>
    </w:p>
    <w:p w:rsidR="00806AA6" w:rsidRDefault="00806AA6" w:rsidP="0043508E">
      <w:pPr>
        <w:bidi w:val="0"/>
        <w:jc w:val="both"/>
        <w:rPr>
          <w:rFonts w:ascii="Times New Roman" w:hAnsi="Times New Roman"/>
          <w:lang w:val="de-DE" w:eastAsia="fr-FR"/>
        </w:rPr>
      </w:pPr>
      <w:r w:rsidRPr="00806AA6">
        <w:rPr>
          <w:rFonts w:ascii="Times New Roman" w:hAnsi="Times New Roman"/>
          <w:lang w:val="de-DE" w:eastAsia="fr-FR"/>
        </w:rPr>
        <w:t>Die Qualität der Manuskripte ist nicht das einzige Kriterium für ihre Annahme, auch Originalität ist für ihre Veröffentlichung ein wichtiges Kriterium. TRANSLANG legt das Augenmerk auf verschiedene Forschungsmethoden (argumentativ, empirisch, szientometrisch usw.). Ziel der Zeitschrift ist es u.a., den Arbeiten von Übersetzungsforschern im Maghreb, in Afrika, im Nahen Osten, in Asien und im Westen Sichtbarkeit zu verleihen.</w:t>
      </w:r>
      <w:r w:rsidR="00BB1D05">
        <w:rPr>
          <w:rFonts w:ascii="Times New Roman" w:hAnsi="Times New Roman"/>
          <w:lang w:val="de-DE" w:eastAsia="fr-FR"/>
        </w:rPr>
        <w:t xml:space="preserve"> </w:t>
      </w:r>
    </w:p>
    <w:p w:rsidR="00685BF4" w:rsidRPr="00BB1D05" w:rsidRDefault="00F34891" w:rsidP="0043508E">
      <w:pPr>
        <w:bidi w:val="0"/>
        <w:jc w:val="both"/>
        <w:rPr>
          <w:rFonts w:ascii="Times New Roman" w:hAnsi="Times New Roman"/>
          <w:lang w:val="de-DE" w:eastAsia="fr-FR"/>
        </w:rPr>
      </w:pPr>
      <w:r w:rsidRPr="009A4361">
        <w:rPr>
          <w:rFonts w:ascii="Times New Roman" w:hAnsi="Times New Roman"/>
          <w:lang w:val="de-DE" w:eastAsia="fr-FR"/>
        </w:rPr>
        <w:t>Die Online-Version ist frei zugänglich und kann heruntergeladen werden. Alle originellen und herausragenden Forschungsarbeiten werden für die Veröffentlichung in unserer internationalen Z</w:t>
      </w:r>
      <w:r w:rsidR="00BB1D05">
        <w:rPr>
          <w:rFonts w:ascii="Times New Roman" w:hAnsi="Times New Roman"/>
          <w:lang w:val="de-DE" w:eastAsia="fr-FR"/>
        </w:rPr>
        <w:t xml:space="preserve">eitschrift hoch akzeptiert. </w:t>
      </w:r>
      <w:r w:rsidR="00685BF4" w:rsidRPr="00C57062">
        <w:rPr>
          <w:rFonts w:ascii="Times New Roman" w:eastAsiaTheme="minorHAnsi" w:hAnsi="Times New Roman"/>
          <w:lang w:val="de-DE" w:bidi="ar-SA"/>
        </w:rPr>
        <w:t>Online-Version ist frei zugänglich und herunterladbar.</w:t>
      </w:r>
    </w:p>
    <w:p w:rsidR="00685BF4" w:rsidRPr="00974814" w:rsidRDefault="00685BF4" w:rsidP="0043508E">
      <w:pPr>
        <w:autoSpaceDE w:val="0"/>
        <w:autoSpaceDN w:val="0"/>
        <w:bidi w:val="0"/>
        <w:adjustRightInd w:val="0"/>
        <w:jc w:val="both"/>
        <w:rPr>
          <w:rFonts w:ascii="Times New Roman" w:eastAsiaTheme="minorHAnsi" w:hAnsi="Times New Roman"/>
          <w:lang w:val="de-DE" w:bidi="ar-SA"/>
        </w:rPr>
      </w:pPr>
    </w:p>
    <w:p w:rsidR="00685BF4" w:rsidRPr="0043508E" w:rsidRDefault="00685BF4" w:rsidP="0043508E">
      <w:pPr>
        <w:pStyle w:val="ListParagraph"/>
        <w:numPr>
          <w:ilvl w:val="0"/>
          <w:numId w:val="8"/>
        </w:numPr>
        <w:autoSpaceDE w:val="0"/>
        <w:autoSpaceDN w:val="0"/>
        <w:bidi w:val="0"/>
        <w:adjustRightInd w:val="0"/>
        <w:jc w:val="both"/>
        <w:rPr>
          <w:rFonts w:ascii="Times New Roman" w:eastAsiaTheme="minorHAnsi" w:hAnsi="Times New Roman"/>
          <w:b/>
          <w:bCs/>
          <w:lang w:val="de-DE" w:bidi="ar-SA"/>
        </w:rPr>
      </w:pPr>
      <w:r w:rsidRPr="00974814">
        <w:rPr>
          <w:rFonts w:ascii="Times New Roman" w:eastAsiaTheme="minorHAnsi" w:hAnsi="Times New Roman"/>
          <w:b/>
          <w:bCs/>
          <w:lang w:val="de-DE" w:bidi="ar-SA"/>
        </w:rPr>
        <w:t xml:space="preserve">Einreichung von Artikeln  </w:t>
      </w:r>
    </w:p>
    <w:p w:rsidR="00685BF4" w:rsidRPr="006D5DCB" w:rsidRDefault="00685BF4" w:rsidP="0043508E">
      <w:pPr>
        <w:autoSpaceDE w:val="0"/>
        <w:autoSpaceDN w:val="0"/>
        <w:bidi w:val="0"/>
        <w:adjustRightInd w:val="0"/>
        <w:jc w:val="both"/>
        <w:rPr>
          <w:rStyle w:val="Hyperlink"/>
          <w:rFonts w:ascii="Times New Roman" w:eastAsiaTheme="minorHAnsi" w:hAnsi="Times New Roman"/>
          <w:color w:val="auto"/>
          <w:u w:val="none"/>
          <w:lang w:val="de-DE" w:bidi="ar-SA"/>
        </w:rPr>
      </w:pPr>
      <w:r>
        <w:rPr>
          <w:rFonts w:ascii="Times New Roman" w:eastAsiaTheme="minorHAnsi" w:hAnsi="Times New Roman"/>
          <w:lang w:val="de-DE" w:bidi="ar-SA"/>
        </w:rPr>
        <w:t>Autor*innen</w:t>
      </w:r>
      <w:r w:rsidRPr="001070CF">
        <w:rPr>
          <w:rFonts w:ascii="Times New Roman" w:eastAsiaTheme="minorHAnsi" w:hAnsi="Times New Roman"/>
          <w:lang w:val="de-DE" w:bidi="ar-SA"/>
        </w:rPr>
        <w:t xml:space="preserve">, die sich für die verschiedenen Themen unserer Zeitschrift interessieren, werden gebeten, ihre Artikel, Berichte und Rezensionen bei </w:t>
      </w:r>
      <w:r w:rsidRPr="009068B4">
        <w:rPr>
          <w:rFonts w:ascii="Times New Roman" w:eastAsiaTheme="minorHAnsi" w:hAnsi="Times New Roman"/>
          <w:b/>
          <w:bCs/>
          <w:lang w:val="de-DE" w:bidi="ar-SA"/>
        </w:rPr>
        <w:t>TRANSLANG</w:t>
      </w:r>
      <w:r>
        <w:rPr>
          <w:rFonts w:ascii="Times New Roman" w:eastAsiaTheme="minorHAnsi" w:hAnsi="Times New Roman"/>
          <w:lang w:val="de-DE" w:bidi="ar-SA"/>
        </w:rPr>
        <w:t xml:space="preserve"> zu veröffentlichen</w:t>
      </w:r>
      <w:r w:rsidRPr="001070CF">
        <w:rPr>
          <w:rFonts w:ascii="Times New Roman" w:eastAsiaTheme="minorHAnsi" w:hAnsi="Times New Roman"/>
          <w:lang w:val="de-DE" w:bidi="ar-SA"/>
        </w:rPr>
        <w:t>. Bevor Sie jedoch Ihre Manuskripte ein</w:t>
      </w:r>
      <w:r>
        <w:rPr>
          <w:rFonts w:ascii="Times New Roman" w:eastAsiaTheme="minorHAnsi" w:hAnsi="Times New Roman"/>
          <w:lang w:val="de-DE" w:bidi="ar-SA"/>
        </w:rPr>
        <w:t>reichen, bitten wir Sie, unsere</w:t>
      </w:r>
      <w:r w:rsidRPr="001070CF">
        <w:rPr>
          <w:rFonts w:ascii="Times New Roman" w:eastAsiaTheme="minorHAnsi" w:hAnsi="Times New Roman"/>
          <w:lang w:val="de-DE" w:bidi="ar-SA"/>
        </w:rPr>
        <w:t xml:space="preserve"> </w:t>
      </w:r>
      <w:r w:rsidRPr="009F6749">
        <w:rPr>
          <w:rFonts w:ascii="Times New Roman" w:eastAsiaTheme="minorHAnsi" w:hAnsi="Times New Roman"/>
          <w:lang w:val="de-DE" w:bidi="ar-SA"/>
        </w:rPr>
        <w:t xml:space="preserve">"Autorenhinweise" </w:t>
      </w:r>
      <w:r w:rsidRPr="001070CF">
        <w:rPr>
          <w:rFonts w:ascii="Times New Roman" w:eastAsiaTheme="minorHAnsi" w:hAnsi="Times New Roman"/>
          <w:lang w:val="de-DE" w:bidi="ar-SA"/>
        </w:rPr>
        <w:t>und "</w:t>
      </w:r>
      <w:r w:rsidRPr="0094687D">
        <w:rPr>
          <w:rFonts w:ascii="Times New Roman" w:eastAsiaTheme="minorHAnsi" w:hAnsi="Times New Roman"/>
          <w:lang w:val="de-DE" w:bidi="ar-SA"/>
        </w:rPr>
        <w:t>Anweisungen für Autoren</w:t>
      </w:r>
      <w:r w:rsidRPr="001070CF">
        <w:rPr>
          <w:rFonts w:ascii="Times New Roman" w:eastAsiaTheme="minorHAnsi" w:hAnsi="Times New Roman"/>
          <w:lang w:val="de-DE" w:bidi="ar-SA"/>
        </w:rPr>
        <w:t xml:space="preserve">" auf der </w:t>
      </w:r>
      <w:r>
        <w:rPr>
          <w:rFonts w:ascii="Times New Roman" w:eastAsiaTheme="minorHAnsi" w:hAnsi="Times New Roman"/>
          <w:lang w:val="de-DE" w:bidi="ar-SA"/>
        </w:rPr>
        <w:t xml:space="preserve">Website der </w:t>
      </w:r>
      <w:r w:rsidRPr="001070CF">
        <w:rPr>
          <w:rFonts w:ascii="Times New Roman" w:eastAsiaTheme="minorHAnsi" w:hAnsi="Times New Roman"/>
          <w:lang w:val="de-DE" w:bidi="ar-SA"/>
        </w:rPr>
        <w:t>algerische</w:t>
      </w:r>
      <w:r>
        <w:rPr>
          <w:rFonts w:ascii="Times New Roman" w:eastAsiaTheme="minorHAnsi" w:hAnsi="Times New Roman"/>
          <w:lang w:val="de-DE" w:bidi="ar-SA"/>
        </w:rPr>
        <w:t xml:space="preserve">n </w:t>
      </w:r>
      <w:r w:rsidRPr="001070CF">
        <w:rPr>
          <w:rFonts w:ascii="Times New Roman" w:eastAsiaTheme="minorHAnsi" w:hAnsi="Times New Roman"/>
          <w:lang w:val="de-DE" w:bidi="ar-SA"/>
        </w:rPr>
        <w:t xml:space="preserve">Zeitschriftenplattform </w:t>
      </w:r>
      <w:r w:rsidRPr="009E285F">
        <w:rPr>
          <w:rFonts w:ascii="Times New Roman" w:eastAsiaTheme="minorHAnsi" w:hAnsi="Times New Roman"/>
          <w:lang w:val="de-DE" w:bidi="ar-SA"/>
        </w:rPr>
        <w:t>“Algerian Scientific Journal Platform”</w:t>
      </w:r>
      <w:r>
        <w:rPr>
          <w:rFonts w:ascii="Times New Roman" w:eastAsiaTheme="minorHAnsi" w:hAnsi="Times New Roman"/>
          <w:lang w:val="de-DE" w:bidi="ar-SA"/>
        </w:rPr>
        <w:t xml:space="preserve"> (ASJP) </w:t>
      </w:r>
      <w:r w:rsidRPr="001070CF">
        <w:rPr>
          <w:rFonts w:ascii="Times New Roman" w:eastAsiaTheme="minorHAnsi" w:hAnsi="Times New Roman"/>
          <w:lang w:val="de-DE" w:bidi="ar-SA"/>
        </w:rPr>
        <w:t xml:space="preserve">sorgfältig zu lesen:  </w:t>
      </w:r>
      <w:r w:rsidRPr="00612E30">
        <w:rPr>
          <w:rFonts w:ascii="Times New Roman" w:eastAsiaTheme="minorHAnsi" w:hAnsi="Times New Roman"/>
          <w:color w:val="006666"/>
          <w:lang w:val="de-DE" w:bidi="ar-SA"/>
        </w:rPr>
        <w:t xml:space="preserve"> </w:t>
      </w:r>
      <w:hyperlink r:id="rId9" w:history="1">
        <w:r w:rsidRPr="00612E30">
          <w:rPr>
            <w:rStyle w:val="Hyperlink"/>
            <w:rFonts w:ascii="Times New Roman" w:eastAsiaTheme="minorHAnsi" w:hAnsi="Times New Roman"/>
            <w:color w:val="006666"/>
            <w:lang w:val="de-DE" w:bidi="ar-SA"/>
          </w:rPr>
          <w:t>https://www.asjp.cerist.dz/en/PresentationRevue/155</w:t>
        </w:r>
      </w:hyperlink>
    </w:p>
    <w:p w:rsidR="00685BF4" w:rsidRPr="001070CF" w:rsidRDefault="00685BF4" w:rsidP="0043508E">
      <w:pPr>
        <w:autoSpaceDE w:val="0"/>
        <w:autoSpaceDN w:val="0"/>
        <w:bidi w:val="0"/>
        <w:adjustRightInd w:val="0"/>
        <w:jc w:val="both"/>
        <w:rPr>
          <w:rFonts w:ascii="Times New Roman" w:eastAsiaTheme="minorHAnsi" w:hAnsi="Times New Roman"/>
          <w:lang w:val="de-DE" w:bidi="ar-SA"/>
        </w:rPr>
      </w:pPr>
    </w:p>
    <w:p w:rsidR="00685BF4" w:rsidRDefault="00685BF4" w:rsidP="0043508E">
      <w:pPr>
        <w:autoSpaceDE w:val="0"/>
        <w:autoSpaceDN w:val="0"/>
        <w:bidi w:val="0"/>
        <w:adjustRightInd w:val="0"/>
        <w:jc w:val="both"/>
        <w:rPr>
          <w:rFonts w:ascii="Times New Roman" w:eastAsiaTheme="minorHAnsi" w:hAnsi="Times New Roman"/>
          <w:lang w:val="de-DE" w:bidi="ar-SA"/>
        </w:rPr>
      </w:pPr>
      <w:r w:rsidRPr="001070CF">
        <w:rPr>
          <w:rFonts w:ascii="Times New Roman" w:eastAsiaTheme="minorHAnsi" w:hAnsi="Times New Roman"/>
          <w:lang w:val="de-DE" w:bidi="ar-SA"/>
        </w:rPr>
        <w:t xml:space="preserve">Bitte beachten Sie, dass für die Einreichung von Artikeln online sowie für die Überprüfung des Status von Manuskripten eine Registrierung und ein Zugriff </w:t>
      </w:r>
      <w:r>
        <w:rPr>
          <w:rFonts w:ascii="Times New Roman" w:eastAsiaTheme="minorHAnsi" w:hAnsi="Times New Roman"/>
          <w:lang w:val="de-DE" w:bidi="ar-SA"/>
        </w:rPr>
        <w:t xml:space="preserve">auf die Plattform </w:t>
      </w:r>
      <w:r w:rsidRPr="001070CF">
        <w:rPr>
          <w:rFonts w:ascii="Times New Roman" w:eastAsiaTheme="minorHAnsi" w:hAnsi="Times New Roman"/>
          <w:lang w:val="de-DE" w:bidi="ar-SA"/>
        </w:rPr>
        <w:t xml:space="preserve">erforderlich sind. Um das Publikationsformat unserer Zeitschrift zu erhalten, kann die Vorlage entweder in Englisch - Arabisch - Arabisch - Arabisch - Spanisch - </w:t>
      </w:r>
      <w:r w:rsidRPr="001070CF">
        <w:rPr>
          <w:rFonts w:ascii="Times New Roman" w:eastAsiaTheme="minorHAnsi" w:hAnsi="Times New Roman"/>
          <w:lang w:val="de-DE" w:bidi="ar-SA"/>
        </w:rPr>
        <w:lastRenderedPageBreak/>
        <w:t>Deutsch, Französisch oder Russisch über die Zeitschriftenseite ohne Registrierung heruntergeladen werden.</w:t>
      </w:r>
    </w:p>
    <w:p w:rsidR="00685BF4" w:rsidRPr="001070CF" w:rsidRDefault="00685BF4" w:rsidP="0043508E">
      <w:pPr>
        <w:autoSpaceDE w:val="0"/>
        <w:autoSpaceDN w:val="0"/>
        <w:bidi w:val="0"/>
        <w:adjustRightInd w:val="0"/>
        <w:jc w:val="both"/>
        <w:rPr>
          <w:rFonts w:ascii="Times New Roman" w:eastAsiaTheme="minorHAnsi" w:hAnsi="Times New Roman"/>
          <w:lang w:val="de-DE" w:bidi="ar-SA"/>
        </w:rPr>
      </w:pPr>
    </w:p>
    <w:p w:rsidR="00685BF4" w:rsidRPr="001070CF" w:rsidRDefault="00685BF4" w:rsidP="0043508E">
      <w:pPr>
        <w:autoSpaceDE w:val="0"/>
        <w:autoSpaceDN w:val="0"/>
        <w:bidi w:val="0"/>
        <w:adjustRightInd w:val="0"/>
        <w:jc w:val="both"/>
        <w:rPr>
          <w:rFonts w:ascii="Times New Roman" w:eastAsiaTheme="minorHAnsi" w:hAnsi="Times New Roman"/>
          <w:lang w:val="de-DE" w:bidi="ar-SA"/>
        </w:rPr>
      </w:pPr>
      <w:r w:rsidRPr="001070CF">
        <w:rPr>
          <w:rFonts w:ascii="Times New Roman" w:eastAsiaTheme="minorHAnsi" w:hAnsi="Times New Roman"/>
          <w:lang w:val="de-DE" w:bidi="ar-SA"/>
        </w:rPr>
        <w:t xml:space="preserve">Wenn Sie auf die Startseite </w:t>
      </w:r>
      <w:r>
        <w:rPr>
          <w:rFonts w:ascii="Times New Roman" w:eastAsiaTheme="minorHAnsi" w:hAnsi="Times New Roman"/>
          <w:lang w:val="de-DE" w:bidi="ar-SA"/>
        </w:rPr>
        <w:t xml:space="preserve">der </w:t>
      </w:r>
      <w:r w:rsidRPr="001070CF">
        <w:rPr>
          <w:rFonts w:ascii="Times New Roman" w:eastAsiaTheme="minorHAnsi" w:hAnsi="Times New Roman"/>
          <w:lang w:val="de-DE" w:bidi="ar-SA"/>
        </w:rPr>
        <w:t xml:space="preserve">Zeitschrift gelangen und Sie mit einem ASJP-Konto eingeloggt sind </w:t>
      </w:r>
      <w:r>
        <w:rPr>
          <w:rFonts w:ascii="Times New Roman" w:eastAsiaTheme="minorHAnsi" w:hAnsi="Times New Roman"/>
          <w:lang w:val="de-DE" w:bidi="ar-SA"/>
        </w:rPr>
        <w:t>(</w:t>
      </w:r>
      <w:r w:rsidRPr="001070CF">
        <w:rPr>
          <w:rFonts w:ascii="Times New Roman" w:eastAsiaTheme="minorHAnsi" w:hAnsi="Times New Roman"/>
          <w:lang w:val="de-DE" w:bidi="ar-SA"/>
        </w:rPr>
        <w:t xml:space="preserve">oder </w:t>
      </w:r>
      <w:r>
        <w:rPr>
          <w:rFonts w:ascii="Times New Roman" w:eastAsiaTheme="minorHAnsi" w:hAnsi="Times New Roman"/>
          <w:lang w:val="de-DE" w:bidi="ar-SA"/>
        </w:rPr>
        <w:t xml:space="preserve">auch </w:t>
      </w:r>
      <w:r w:rsidRPr="001070CF">
        <w:rPr>
          <w:rFonts w:ascii="Times New Roman" w:eastAsiaTheme="minorHAnsi" w:hAnsi="Times New Roman"/>
          <w:lang w:val="de-DE" w:bidi="ar-SA"/>
        </w:rPr>
        <w:t>nicht</w:t>
      </w:r>
      <w:r>
        <w:rPr>
          <w:rFonts w:ascii="Times New Roman" w:eastAsiaTheme="minorHAnsi" w:hAnsi="Times New Roman"/>
          <w:lang w:val="de-DE" w:bidi="ar-SA"/>
        </w:rPr>
        <w:t>)</w:t>
      </w:r>
      <w:r w:rsidRPr="001070CF">
        <w:rPr>
          <w:rFonts w:ascii="Times New Roman" w:eastAsiaTheme="minorHAnsi" w:hAnsi="Times New Roman"/>
          <w:lang w:val="de-DE" w:bidi="ar-SA"/>
        </w:rPr>
        <w:t>, erscheint die Schaltfläc</w:t>
      </w:r>
      <w:r>
        <w:rPr>
          <w:rFonts w:ascii="Times New Roman" w:eastAsiaTheme="minorHAnsi" w:hAnsi="Times New Roman"/>
          <w:lang w:val="de-DE" w:bidi="ar-SA"/>
        </w:rPr>
        <w:t>he "Article Submission" immer im</w:t>
      </w:r>
      <w:r w:rsidRPr="001070CF">
        <w:rPr>
          <w:rFonts w:ascii="Times New Roman" w:eastAsiaTheme="minorHAnsi" w:hAnsi="Times New Roman"/>
          <w:lang w:val="de-DE" w:bidi="ar-SA"/>
        </w:rPr>
        <w:t xml:space="preserve"> Menü</w:t>
      </w:r>
      <w:r>
        <w:rPr>
          <w:rFonts w:ascii="Times New Roman" w:eastAsiaTheme="minorHAnsi" w:hAnsi="Times New Roman"/>
          <w:lang w:val="de-DE" w:bidi="ar-SA"/>
        </w:rPr>
        <w:t>,</w:t>
      </w:r>
      <w:r w:rsidRPr="001070CF">
        <w:rPr>
          <w:rFonts w:ascii="Times New Roman" w:eastAsiaTheme="minorHAnsi" w:hAnsi="Times New Roman"/>
          <w:lang w:val="de-DE" w:bidi="ar-SA"/>
        </w:rPr>
        <w:t xml:space="preserve"> am unteren Rand des Miniaturbildes auf der Titelseite. Sie können den "Guide for Authors" und "Instructions for Authors" in diesem Miniaturansichtsfenster herunterladen.</w:t>
      </w:r>
    </w:p>
    <w:p w:rsidR="00685BF4" w:rsidRPr="008451CD" w:rsidRDefault="00685BF4" w:rsidP="0043508E">
      <w:pPr>
        <w:autoSpaceDE w:val="0"/>
        <w:autoSpaceDN w:val="0"/>
        <w:bidi w:val="0"/>
        <w:adjustRightInd w:val="0"/>
        <w:jc w:val="both"/>
        <w:rPr>
          <w:rFonts w:ascii="Times New Roman" w:eastAsiaTheme="minorHAnsi" w:hAnsi="Times New Roman"/>
          <w:lang w:val="de-DE" w:bidi="ar-SA"/>
        </w:rPr>
      </w:pPr>
      <w:r w:rsidRPr="001070CF">
        <w:rPr>
          <w:rFonts w:ascii="Times New Roman" w:eastAsiaTheme="minorHAnsi" w:hAnsi="Times New Roman"/>
          <w:lang w:val="de-DE" w:bidi="ar-SA"/>
        </w:rPr>
        <w:t>Bitte beachten Sie, dass Manuskripte nur als einzelner Anhang</w:t>
      </w:r>
      <w:r>
        <w:rPr>
          <w:rFonts w:ascii="Times New Roman" w:eastAsiaTheme="minorHAnsi" w:hAnsi="Times New Roman"/>
          <w:lang w:val="de-DE" w:bidi="ar-SA"/>
        </w:rPr>
        <w:t>,</w:t>
      </w:r>
      <w:r w:rsidRPr="001070CF">
        <w:rPr>
          <w:rFonts w:ascii="Times New Roman" w:eastAsiaTheme="minorHAnsi" w:hAnsi="Times New Roman"/>
          <w:lang w:val="de-DE" w:bidi="ar-SA"/>
        </w:rPr>
        <w:t xml:space="preserve"> formatiert nach d</w:t>
      </w:r>
      <w:r>
        <w:rPr>
          <w:rFonts w:ascii="Times New Roman" w:eastAsiaTheme="minorHAnsi" w:hAnsi="Times New Roman"/>
          <w:lang w:val="de-DE" w:bidi="ar-SA"/>
        </w:rPr>
        <w:t xml:space="preserve">er Vorlage über die Plattform, </w:t>
      </w:r>
      <w:r w:rsidRPr="001070CF">
        <w:rPr>
          <w:rFonts w:ascii="Times New Roman" w:eastAsiaTheme="minorHAnsi" w:hAnsi="Times New Roman"/>
          <w:lang w:val="de-DE" w:bidi="ar-SA"/>
        </w:rPr>
        <w:t>eingereicht werden sollten</w:t>
      </w:r>
      <w:r w:rsidR="0043508E">
        <w:rPr>
          <w:rFonts w:ascii="Times New Roman" w:eastAsiaTheme="minorHAnsi" w:hAnsi="Times New Roman"/>
          <w:lang w:val="de-DE" w:bidi="ar-SA"/>
        </w:rPr>
        <w:t>.</w:t>
      </w:r>
    </w:p>
    <w:p w:rsidR="00685BF4" w:rsidRPr="008451CD" w:rsidRDefault="00685BF4" w:rsidP="0043508E">
      <w:pPr>
        <w:autoSpaceDE w:val="0"/>
        <w:autoSpaceDN w:val="0"/>
        <w:adjustRightInd w:val="0"/>
        <w:jc w:val="center"/>
        <w:rPr>
          <w:rFonts w:ascii="Times New Roman" w:eastAsiaTheme="minorHAnsi" w:hAnsi="Times New Roman"/>
          <w:noProof/>
          <w:lang w:val="de-DE" w:eastAsia="fr-FR" w:bidi="ar-SA"/>
        </w:rPr>
      </w:pPr>
    </w:p>
    <w:p w:rsidR="00685BF4" w:rsidRPr="00701A50" w:rsidRDefault="00685BF4" w:rsidP="0043508E">
      <w:pPr>
        <w:autoSpaceDE w:val="0"/>
        <w:autoSpaceDN w:val="0"/>
        <w:adjustRightInd w:val="0"/>
        <w:jc w:val="center"/>
        <w:rPr>
          <w:rFonts w:ascii="Times New Roman" w:eastAsiaTheme="minorHAnsi" w:hAnsi="Times New Roman"/>
          <w:noProof/>
          <w:lang w:eastAsia="fr-FR" w:bidi="ar-SA"/>
        </w:rPr>
      </w:pPr>
      <w:r>
        <w:rPr>
          <w:rFonts w:ascii="Times New Roman" w:eastAsiaTheme="minorHAnsi" w:hAnsi="Times New Roman"/>
          <w:noProof/>
          <w:lang w:val="fr-FR" w:eastAsia="fr-FR" w:bidi="ar-SA"/>
        </w:rPr>
        <w:drawing>
          <wp:inline distT="0" distB="0" distL="0" distR="0" wp14:anchorId="06DE5756" wp14:editId="1AC9443A">
            <wp:extent cx="4219575" cy="34099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de1.JPG"/>
                    <pic:cNvPicPr/>
                  </pic:nvPicPr>
                  <pic:blipFill rotWithShape="1">
                    <a:blip r:embed="rId10">
                      <a:extLst>
                        <a:ext uri="{28A0092B-C50C-407E-A947-70E740481C1C}">
                          <a14:useLocalDpi xmlns:a14="http://schemas.microsoft.com/office/drawing/2010/main" val="0"/>
                        </a:ext>
                      </a:extLst>
                    </a:blip>
                    <a:srcRect l="13582" r="14276" b="13148"/>
                    <a:stretch/>
                  </pic:blipFill>
                  <pic:spPr bwMode="auto">
                    <a:xfrm>
                      <a:off x="0" y="0"/>
                      <a:ext cx="4236964" cy="3424003"/>
                    </a:xfrm>
                    <a:prstGeom prst="rect">
                      <a:avLst/>
                    </a:prstGeom>
                    <a:ln>
                      <a:noFill/>
                    </a:ln>
                    <a:extLst>
                      <a:ext uri="{53640926-AAD7-44D8-BBD7-CCE9431645EC}">
                        <a14:shadowObscured xmlns:a14="http://schemas.microsoft.com/office/drawing/2010/main"/>
                      </a:ext>
                    </a:extLst>
                  </pic:spPr>
                </pic:pic>
              </a:graphicData>
            </a:graphic>
          </wp:inline>
        </w:drawing>
      </w:r>
    </w:p>
    <w:p w:rsidR="00685BF4" w:rsidRPr="00401BB7" w:rsidRDefault="00685BF4" w:rsidP="0043508E">
      <w:pPr>
        <w:autoSpaceDE w:val="0"/>
        <w:autoSpaceDN w:val="0"/>
        <w:adjustRightInd w:val="0"/>
        <w:jc w:val="right"/>
        <w:rPr>
          <w:rFonts w:ascii="Times New Roman" w:eastAsiaTheme="minorHAnsi" w:hAnsi="Times New Roman"/>
          <w:rtl/>
          <w:lang w:val="de-DE" w:bidi="ar-SA"/>
        </w:rPr>
      </w:pPr>
    </w:p>
    <w:p w:rsidR="00685BF4" w:rsidRPr="001070CF" w:rsidRDefault="00685BF4" w:rsidP="0043508E">
      <w:pPr>
        <w:autoSpaceDE w:val="0"/>
        <w:autoSpaceDN w:val="0"/>
        <w:bidi w:val="0"/>
        <w:adjustRightInd w:val="0"/>
        <w:jc w:val="both"/>
        <w:rPr>
          <w:rFonts w:ascii="Times New Roman" w:eastAsiaTheme="minorHAnsi" w:hAnsi="Times New Roman"/>
          <w:lang w:val="de-DE" w:bidi="ar-SA"/>
        </w:rPr>
      </w:pPr>
      <w:r w:rsidRPr="001070CF">
        <w:rPr>
          <w:rFonts w:ascii="Times New Roman" w:eastAsiaTheme="minorHAnsi" w:hAnsi="Times New Roman"/>
          <w:lang w:val="de-DE" w:bidi="ar-SA"/>
        </w:rPr>
        <w:t xml:space="preserve">Der Einreichungsprozess ist </w:t>
      </w:r>
      <w:r>
        <w:rPr>
          <w:rFonts w:ascii="Times New Roman" w:eastAsiaTheme="minorHAnsi" w:hAnsi="Times New Roman"/>
          <w:lang w:val="de-DE" w:bidi="ar-SA"/>
        </w:rPr>
        <w:t xml:space="preserve">relativ </w:t>
      </w:r>
      <w:r w:rsidRPr="001070CF">
        <w:rPr>
          <w:rFonts w:ascii="Times New Roman" w:eastAsiaTheme="minorHAnsi" w:hAnsi="Times New Roman"/>
          <w:lang w:val="de-DE" w:bidi="ar-SA"/>
        </w:rPr>
        <w:t xml:space="preserve">einfach, klicken Sie einfach auf "Artikel senden" links auf dem ASJP-Plattform-Link-Bildschirm: </w:t>
      </w:r>
    </w:p>
    <w:p w:rsidR="00685BF4" w:rsidRPr="00612E30" w:rsidRDefault="004E4294" w:rsidP="0043508E">
      <w:pPr>
        <w:autoSpaceDE w:val="0"/>
        <w:autoSpaceDN w:val="0"/>
        <w:bidi w:val="0"/>
        <w:adjustRightInd w:val="0"/>
        <w:jc w:val="both"/>
        <w:rPr>
          <w:rFonts w:ascii="Times New Roman" w:eastAsiaTheme="minorHAnsi" w:hAnsi="Times New Roman"/>
          <w:color w:val="006666"/>
          <w:lang w:val="de-DE" w:bidi="ar-SA"/>
        </w:rPr>
      </w:pPr>
      <w:hyperlink r:id="rId11" w:history="1">
        <w:r w:rsidR="00685BF4" w:rsidRPr="00612E30">
          <w:rPr>
            <w:rStyle w:val="Hyperlink"/>
            <w:rFonts w:ascii="Times New Roman" w:eastAsiaTheme="minorHAnsi" w:hAnsi="Times New Roman"/>
            <w:color w:val="006666"/>
            <w:lang w:val="de-DE" w:bidi="ar-SA"/>
          </w:rPr>
          <w:t>https://www.asjp.cerist.dz/en/PresentationRevue/155</w:t>
        </w:r>
      </w:hyperlink>
    </w:p>
    <w:p w:rsidR="00685BF4" w:rsidRPr="001070CF" w:rsidRDefault="00685BF4" w:rsidP="0043508E">
      <w:pPr>
        <w:autoSpaceDE w:val="0"/>
        <w:autoSpaceDN w:val="0"/>
        <w:bidi w:val="0"/>
        <w:adjustRightInd w:val="0"/>
        <w:jc w:val="both"/>
        <w:rPr>
          <w:rFonts w:ascii="Times New Roman" w:eastAsiaTheme="minorHAnsi" w:hAnsi="Times New Roman"/>
          <w:lang w:val="de-DE" w:bidi="ar-SA"/>
        </w:rPr>
      </w:pPr>
    </w:p>
    <w:p w:rsidR="00685BF4" w:rsidRPr="001070CF" w:rsidRDefault="00685BF4" w:rsidP="0043508E">
      <w:pPr>
        <w:autoSpaceDE w:val="0"/>
        <w:autoSpaceDN w:val="0"/>
        <w:bidi w:val="0"/>
        <w:adjustRightInd w:val="0"/>
        <w:jc w:val="both"/>
        <w:rPr>
          <w:rFonts w:ascii="Times New Roman" w:eastAsiaTheme="minorHAnsi" w:hAnsi="Times New Roman"/>
          <w:lang w:val="de-DE" w:bidi="ar-SA"/>
        </w:rPr>
      </w:pPr>
      <w:r>
        <w:rPr>
          <w:rFonts w:ascii="Times New Roman" w:eastAsiaTheme="minorHAnsi" w:hAnsi="Times New Roman"/>
          <w:lang w:val="de-DE" w:bidi="ar-SA"/>
        </w:rPr>
        <w:t xml:space="preserve">Nachdem </w:t>
      </w:r>
      <w:r w:rsidRPr="001070CF">
        <w:rPr>
          <w:rFonts w:ascii="Times New Roman" w:eastAsiaTheme="minorHAnsi" w:hAnsi="Times New Roman"/>
          <w:lang w:val="de-DE" w:bidi="ar-SA"/>
        </w:rPr>
        <w:t>Sie einen Benutzernamen</w:t>
      </w:r>
      <w:r>
        <w:rPr>
          <w:rFonts w:ascii="Times New Roman" w:eastAsiaTheme="minorHAnsi" w:hAnsi="Times New Roman"/>
          <w:lang w:val="de-DE" w:bidi="ar-SA"/>
        </w:rPr>
        <w:t xml:space="preserve"> </w:t>
      </w:r>
      <w:r w:rsidRPr="001070CF">
        <w:rPr>
          <w:rFonts w:ascii="Times New Roman" w:eastAsiaTheme="minorHAnsi" w:hAnsi="Times New Roman"/>
          <w:lang w:val="de-DE" w:bidi="ar-SA"/>
        </w:rPr>
        <w:t>/</w:t>
      </w:r>
      <w:r>
        <w:rPr>
          <w:rFonts w:ascii="Times New Roman" w:eastAsiaTheme="minorHAnsi" w:hAnsi="Times New Roman"/>
          <w:lang w:val="de-DE" w:bidi="ar-SA"/>
        </w:rPr>
        <w:t xml:space="preserve"> ein </w:t>
      </w:r>
      <w:r w:rsidRPr="001070CF">
        <w:rPr>
          <w:rFonts w:ascii="Times New Roman" w:eastAsiaTheme="minorHAnsi" w:hAnsi="Times New Roman"/>
          <w:lang w:val="de-DE" w:bidi="ar-SA"/>
        </w:rPr>
        <w:t xml:space="preserve">Passwort auf der Plattform </w:t>
      </w:r>
      <w:r>
        <w:rPr>
          <w:rFonts w:ascii="Times New Roman" w:eastAsiaTheme="minorHAnsi" w:hAnsi="Times New Roman"/>
          <w:lang w:val="de-DE" w:bidi="ar-SA"/>
        </w:rPr>
        <w:t xml:space="preserve">erstellt </w:t>
      </w:r>
      <w:r w:rsidRPr="001070CF">
        <w:rPr>
          <w:rFonts w:ascii="Times New Roman" w:eastAsiaTheme="minorHAnsi" w:hAnsi="Times New Roman"/>
          <w:lang w:val="de-DE" w:bidi="ar-SA"/>
        </w:rPr>
        <w:t>haben, müssen Sie sich anmelden, um vollen Zugriff auf die Überprüfungsoptionen zu haben. Wenn Sie diese Daten nicht haben, steht Ihnen unter der Suchleiste ein Link zur Verfügung, wenn Sie auf "Article Submission" klicken. Wir weisen Sie darauf hin, dass für die Vervollständigung Ihrer Registrierung</w:t>
      </w:r>
      <w:r>
        <w:rPr>
          <w:rFonts w:ascii="Times New Roman" w:eastAsiaTheme="minorHAnsi" w:hAnsi="Times New Roman"/>
          <w:lang w:val="de-DE" w:bidi="ar-SA"/>
        </w:rPr>
        <w:t xml:space="preserve"> eine gültige E-Mail-Adresse nötig</w:t>
      </w:r>
      <w:r w:rsidRPr="001070CF">
        <w:rPr>
          <w:rFonts w:ascii="Times New Roman" w:eastAsiaTheme="minorHAnsi" w:hAnsi="Times New Roman"/>
          <w:lang w:val="de-DE" w:bidi="ar-SA"/>
        </w:rPr>
        <w:t xml:space="preserve"> ist. </w:t>
      </w:r>
    </w:p>
    <w:p w:rsidR="00685BF4" w:rsidRDefault="00685BF4" w:rsidP="0043508E">
      <w:pPr>
        <w:autoSpaceDE w:val="0"/>
        <w:autoSpaceDN w:val="0"/>
        <w:bidi w:val="0"/>
        <w:adjustRightInd w:val="0"/>
        <w:jc w:val="both"/>
        <w:rPr>
          <w:rFonts w:ascii="Times New Roman" w:eastAsiaTheme="minorHAnsi" w:hAnsi="Times New Roman"/>
          <w:lang w:val="de-DE" w:bidi="ar-SA"/>
        </w:rPr>
      </w:pPr>
      <w:r>
        <w:rPr>
          <w:rFonts w:ascii="Times New Roman" w:eastAsiaTheme="minorHAnsi" w:hAnsi="Times New Roman"/>
          <w:lang w:val="de-DE" w:bidi="ar-SA"/>
        </w:rPr>
        <w:t xml:space="preserve">Sobald </w:t>
      </w:r>
      <w:r w:rsidRPr="001070CF">
        <w:rPr>
          <w:rFonts w:ascii="Times New Roman" w:eastAsiaTheme="minorHAnsi" w:hAnsi="Times New Roman"/>
          <w:lang w:val="de-DE" w:bidi="ar-SA"/>
        </w:rPr>
        <w:t xml:space="preserve">Sie </w:t>
      </w:r>
      <w:r>
        <w:rPr>
          <w:rFonts w:ascii="Times New Roman" w:eastAsiaTheme="minorHAnsi" w:hAnsi="Times New Roman"/>
          <w:lang w:val="de-DE" w:bidi="ar-SA"/>
        </w:rPr>
        <w:t xml:space="preserve">zum </w:t>
      </w:r>
      <w:r w:rsidRPr="001070CF">
        <w:rPr>
          <w:rFonts w:ascii="Times New Roman" w:eastAsiaTheme="minorHAnsi" w:hAnsi="Times New Roman"/>
          <w:lang w:val="de-DE" w:bidi="ar-SA"/>
        </w:rPr>
        <w:t>TRANSLANG-Magazin</w:t>
      </w:r>
      <w:r>
        <w:rPr>
          <w:rFonts w:ascii="Times New Roman" w:eastAsiaTheme="minorHAnsi" w:hAnsi="Times New Roman"/>
          <w:lang w:val="de-DE" w:bidi="ar-SA"/>
        </w:rPr>
        <w:t xml:space="preserve"> gelangen</w:t>
      </w:r>
      <w:r w:rsidRPr="001070CF">
        <w:rPr>
          <w:rFonts w:ascii="Times New Roman" w:eastAsiaTheme="minorHAnsi" w:hAnsi="Times New Roman"/>
          <w:lang w:val="de-DE" w:bidi="ar-SA"/>
        </w:rPr>
        <w:t>, gehen Sie direkt zur Verbindung. Wenn Sie einen Benutzernamen/P</w:t>
      </w:r>
      <w:r>
        <w:rPr>
          <w:rFonts w:ascii="Times New Roman" w:eastAsiaTheme="minorHAnsi" w:hAnsi="Times New Roman"/>
          <w:lang w:val="de-DE" w:bidi="ar-SA"/>
        </w:rPr>
        <w:t>asswort benötigen, gehen Sie zu</w:t>
      </w:r>
      <w:r w:rsidRPr="001070CF">
        <w:rPr>
          <w:rFonts w:ascii="Times New Roman" w:eastAsiaTheme="minorHAnsi" w:hAnsi="Times New Roman"/>
          <w:lang w:val="de-DE" w:bidi="ar-SA"/>
        </w:rPr>
        <w:t xml:space="preserve"> </w:t>
      </w:r>
      <w:r>
        <w:rPr>
          <w:rFonts w:ascii="Times New Roman" w:eastAsiaTheme="minorHAnsi" w:hAnsi="Times New Roman"/>
          <w:lang w:val="de-DE" w:bidi="ar-SA"/>
        </w:rPr>
        <w:t>„</w:t>
      </w:r>
      <w:r w:rsidRPr="001070CF">
        <w:rPr>
          <w:rFonts w:ascii="Times New Roman" w:eastAsiaTheme="minorHAnsi" w:hAnsi="Times New Roman"/>
          <w:lang w:val="de-DE" w:bidi="ar-SA"/>
        </w:rPr>
        <w:t>Registrierung</w:t>
      </w:r>
      <w:r>
        <w:rPr>
          <w:rFonts w:ascii="Times New Roman" w:eastAsiaTheme="minorHAnsi" w:hAnsi="Times New Roman"/>
          <w:lang w:val="de-DE" w:bidi="ar-SA"/>
        </w:rPr>
        <w:t>“</w:t>
      </w:r>
      <w:r w:rsidRPr="001070CF">
        <w:rPr>
          <w:rFonts w:ascii="Times New Roman" w:eastAsiaTheme="minorHAnsi" w:hAnsi="Times New Roman"/>
          <w:lang w:val="de-DE" w:bidi="ar-SA"/>
        </w:rPr>
        <w:t>.</w:t>
      </w:r>
    </w:p>
    <w:p w:rsidR="00685BF4" w:rsidRPr="001070CF" w:rsidRDefault="00685BF4" w:rsidP="0043508E">
      <w:pPr>
        <w:autoSpaceDE w:val="0"/>
        <w:autoSpaceDN w:val="0"/>
        <w:bidi w:val="0"/>
        <w:adjustRightInd w:val="0"/>
        <w:jc w:val="both"/>
        <w:rPr>
          <w:rFonts w:ascii="Times New Roman" w:eastAsiaTheme="minorHAnsi" w:hAnsi="Times New Roman"/>
          <w:lang w:val="de-DE" w:bidi="ar-SA"/>
        </w:rPr>
      </w:pPr>
    </w:p>
    <w:p w:rsidR="00685BF4" w:rsidRPr="001070CF" w:rsidRDefault="00685BF4" w:rsidP="0043508E">
      <w:pPr>
        <w:autoSpaceDE w:val="0"/>
        <w:autoSpaceDN w:val="0"/>
        <w:bidi w:val="0"/>
        <w:adjustRightInd w:val="0"/>
        <w:jc w:val="both"/>
        <w:rPr>
          <w:rFonts w:ascii="Times New Roman" w:eastAsiaTheme="minorHAnsi" w:hAnsi="Times New Roman"/>
          <w:b/>
          <w:bCs/>
          <w:lang w:val="de-DE" w:bidi="ar-SA"/>
        </w:rPr>
      </w:pPr>
      <w:r w:rsidRPr="001070CF">
        <w:rPr>
          <w:rFonts w:ascii="Times New Roman" w:eastAsiaTheme="minorHAnsi" w:hAnsi="Times New Roman"/>
          <w:b/>
          <w:bCs/>
          <w:lang w:val="de-DE" w:bidi="ar-SA"/>
        </w:rPr>
        <w:t xml:space="preserve">2. Leitfäden für Autoren: </w:t>
      </w:r>
    </w:p>
    <w:p w:rsidR="00685BF4" w:rsidRPr="001070CF" w:rsidRDefault="00685BF4" w:rsidP="0043508E">
      <w:pPr>
        <w:autoSpaceDE w:val="0"/>
        <w:autoSpaceDN w:val="0"/>
        <w:bidi w:val="0"/>
        <w:adjustRightInd w:val="0"/>
        <w:jc w:val="both"/>
        <w:rPr>
          <w:rFonts w:ascii="Times New Roman" w:eastAsiaTheme="minorHAnsi" w:hAnsi="Times New Roman"/>
          <w:lang w:val="de-DE" w:bidi="ar-SA"/>
        </w:rPr>
      </w:pPr>
      <w:r w:rsidRPr="001070CF">
        <w:rPr>
          <w:rFonts w:ascii="Times New Roman" w:eastAsiaTheme="minorHAnsi" w:hAnsi="Times New Roman"/>
          <w:lang w:val="de-DE" w:bidi="ar-SA"/>
        </w:rPr>
        <w:t xml:space="preserve">Wie bereits erwähnt, werden nur </w:t>
      </w:r>
      <w:r>
        <w:rPr>
          <w:rFonts w:ascii="Times New Roman" w:eastAsiaTheme="minorHAnsi" w:hAnsi="Times New Roman"/>
          <w:lang w:val="de-DE" w:bidi="ar-SA"/>
        </w:rPr>
        <w:t xml:space="preserve">diejenigen </w:t>
      </w:r>
      <w:r w:rsidRPr="001070CF">
        <w:rPr>
          <w:rFonts w:ascii="Times New Roman" w:eastAsiaTheme="minorHAnsi" w:hAnsi="Times New Roman"/>
          <w:lang w:val="de-DE" w:bidi="ar-SA"/>
        </w:rPr>
        <w:t>Manuskripte akzeptiert, die den Richtlinien unserer Review</w:t>
      </w:r>
      <w:r>
        <w:rPr>
          <w:rFonts w:ascii="Times New Roman" w:eastAsiaTheme="minorHAnsi" w:hAnsi="Times New Roman"/>
          <w:lang w:val="de-DE" w:bidi="ar-SA"/>
        </w:rPr>
        <w:t>-Kriterien</w:t>
      </w:r>
      <w:r w:rsidRPr="001070CF">
        <w:rPr>
          <w:rFonts w:ascii="Times New Roman" w:eastAsiaTheme="minorHAnsi" w:hAnsi="Times New Roman"/>
          <w:lang w:val="de-DE" w:bidi="ar-SA"/>
        </w:rPr>
        <w:t xml:space="preserve"> entsprechen. Der Chefredakteur </w:t>
      </w:r>
      <w:r>
        <w:rPr>
          <w:rFonts w:ascii="Times New Roman" w:eastAsiaTheme="minorHAnsi" w:hAnsi="Times New Roman"/>
          <w:lang w:val="de-DE" w:bidi="ar-SA"/>
        </w:rPr>
        <w:t>erhebt den Anspruch, A</w:t>
      </w:r>
      <w:r w:rsidRPr="001070CF">
        <w:rPr>
          <w:rFonts w:ascii="Times New Roman" w:eastAsiaTheme="minorHAnsi" w:hAnsi="Times New Roman"/>
          <w:lang w:val="de-DE" w:bidi="ar-SA"/>
        </w:rPr>
        <w:t xml:space="preserve">rtikel, </w:t>
      </w:r>
      <w:r w:rsidRPr="001070CF">
        <w:rPr>
          <w:rFonts w:ascii="Times New Roman" w:eastAsiaTheme="minorHAnsi" w:hAnsi="Times New Roman"/>
          <w:lang w:val="de-DE" w:bidi="ar-SA"/>
        </w:rPr>
        <w:lastRenderedPageBreak/>
        <w:t>die nicht den Veröffe</w:t>
      </w:r>
      <w:r>
        <w:rPr>
          <w:rFonts w:ascii="Times New Roman" w:eastAsiaTheme="minorHAnsi" w:hAnsi="Times New Roman"/>
          <w:lang w:val="de-DE" w:bidi="ar-SA"/>
        </w:rPr>
        <w:t xml:space="preserve">ntlichungsregeln und ethischen Aspekten der Zeitschrift entsprechen, </w:t>
      </w:r>
      <w:r w:rsidRPr="001070CF">
        <w:rPr>
          <w:rFonts w:ascii="Times New Roman" w:eastAsiaTheme="minorHAnsi" w:hAnsi="Times New Roman"/>
          <w:lang w:val="de-DE" w:bidi="ar-SA"/>
        </w:rPr>
        <w:t>abzulehnen</w:t>
      </w:r>
      <w:r>
        <w:rPr>
          <w:rFonts w:ascii="Times New Roman" w:eastAsiaTheme="minorHAnsi" w:hAnsi="Times New Roman"/>
          <w:lang w:val="de-DE" w:bidi="ar-SA"/>
        </w:rPr>
        <w:t>.</w:t>
      </w:r>
    </w:p>
    <w:p w:rsidR="00685BF4" w:rsidRDefault="00685BF4" w:rsidP="0043508E">
      <w:pPr>
        <w:autoSpaceDE w:val="0"/>
        <w:autoSpaceDN w:val="0"/>
        <w:bidi w:val="0"/>
        <w:adjustRightInd w:val="0"/>
        <w:jc w:val="both"/>
        <w:rPr>
          <w:rFonts w:ascii="Times New Roman" w:eastAsiaTheme="minorHAnsi" w:hAnsi="Times New Roman"/>
          <w:b/>
          <w:bCs/>
          <w:lang w:val="de-DE" w:bidi="ar-SA"/>
        </w:rPr>
      </w:pPr>
    </w:p>
    <w:p w:rsidR="00685BF4" w:rsidRDefault="00685BF4" w:rsidP="0043508E">
      <w:pPr>
        <w:autoSpaceDE w:val="0"/>
        <w:autoSpaceDN w:val="0"/>
        <w:bidi w:val="0"/>
        <w:adjustRightInd w:val="0"/>
        <w:jc w:val="both"/>
        <w:rPr>
          <w:rFonts w:ascii="Times New Roman" w:eastAsiaTheme="minorHAnsi" w:hAnsi="Times New Roman"/>
          <w:lang w:val="de-DE" w:bidi="ar-SA"/>
        </w:rPr>
      </w:pPr>
      <w:r w:rsidRPr="001070CF">
        <w:rPr>
          <w:rFonts w:ascii="Times New Roman" w:eastAsiaTheme="minorHAnsi" w:hAnsi="Times New Roman"/>
          <w:b/>
          <w:bCs/>
          <w:lang w:val="de-DE" w:bidi="ar-SA"/>
        </w:rPr>
        <w:t>3.</w:t>
      </w:r>
      <w:r w:rsidRPr="001070CF">
        <w:rPr>
          <w:rFonts w:ascii="Times New Roman" w:eastAsiaTheme="minorHAnsi" w:hAnsi="Times New Roman"/>
          <w:lang w:val="de-DE" w:bidi="ar-SA"/>
        </w:rPr>
        <w:t xml:space="preserve"> </w:t>
      </w:r>
      <w:r>
        <w:rPr>
          <w:rFonts w:ascii="Times New Roman" w:eastAsiaTheme="minorHAnsi" w:hAnsi="Times New Roman"/>
          <w:b/>
          <w:bCs/>
          <w:lang w:val="de-DE" w:bidi="ar-SA"/>
        </w:rPr>
        <w:t>Evaluation</w:t>
      </w:r>
      <w:r w:rsidRPr="001070CF">
        <w:rPr>
          <w:rFonts w:ascii="Times New Roman" w:eastAsiaTheme="minorHAnsi" w:hAnsi="Times New Roman"/>
          <w:b/>
          <w:bCs/>
          <w:lang w:val="de-DE" w:bidi="ar-SA"/>
        </w:rPr>
        <w:t xml:space="preserve"> des Artikels</w:t>
      </w:r>
      <w:r w:rsidRPr="001070CF">
        <w:rPr>
          <w:rFonts w:ascii="Times New Roman" w:eastAsiaTheme="minorHAnsi" w:hAnsi="Times New Roman"/>
          <w:lang w:val="de-DE" w:bidi="ar-SA"/>
        </w:rPr>
        <w:t xml:space="preserve"> </w:t>
      </w:r>
    </w:p>
    <w:p w:rsidR="00685BF4" w:rsidRPr="001070CF" w:rsidRDefault="00685BF4" w:rsidP="0043508E">
      <w:pPr>
        <w:autoSpaceDE w:val="0"/>
        <w:autoSpaceDN w:val="0"/>
        <w:bidi w:val="0"/>
        <w:adjustRightInd w:val="0"/>
        <w:jc w:val="both"/>
        <w:rPr>
          <w:rFonts w:ascii="Times New Roman" w:eastAsiaTheme="minorHAnsi" w:hAnsi="Times New Roman"/>
          <w:lang w:val="de-DE" w:bidi="ar-SA"/>
        </w:rPr>
      </w:pPr>
    </w:p>
    <w:p w:rsidR="00685BF4" w:rsidRPr="001070CF" w:rsidRDefault="00685BF4" w:rsidP="0043508E">
      <w:pPr>
        <w:autoSpaceDE w:val="0"/>
        <w:autoSpaceDN w:val="0"/>
        <w:bidi w:val="0"/>
        <w:adjustRightInd w:val="0"/>
        <w:jc w:val="both"/>
        <w:rPr>
          <w:rFonts w:ascii="Times New Roman" w:eastAsiaTheme="minorHAnsi" w:hAnsi="Times New Roman"/>
          <w:lang w:val="de-DE" w:bidi="ar-SA"/>
        </w:rPr>
      </w:pPr>
      <w:r w:rsidRPr="001070CF">
        <w:rPr>
          <w:rFonts w:ascii="Times New Roman" w:eastAsiaTheme="minorHAnsi" w:hAnsi="Times New Roman"/>
          <w:b/>
          <w:bCs/>
          <w:lang w:val="de-DE" w:bidi="ar-SA"/>
        </w:rPr>
        <w:t>3.1.</w:t>
      </w:r>
      <w:r>
        <w:rPr>
          <w:rFonts w:ascii="Times New Roman" w:eastAsiaTheme="minorHAnsi" w:hAnsi="Times New Roman"/>
          <w:lang w:val="de-DE" w:bidi="ar-SA"/>
        </w:rPr>
        <w:t xml:space="preserve"> Nach Erhalt des</w:t>
      </w:r>
      <w:r w:rsidRPr="001070CF">
        <w:rPr>
          <w:rFonts w:ascii="Times New Roman" w:eastAsiaTheme="minorHAnsi" w:hAnsi="Times New Roman"/>
          <w:lang w:val="de-DE" w:bidi="ar-SA"/>
        </w:rPr>
        <w:t xml:space="preserve"> Artikel</w:t>
      </w:r>
      <w:r>
        <w:rPr>
          <w:rFonts w:ascii="Times New Roman" w:eastAsiaTheme="minorHAnsi" w:hAnsi="Times New Roman"/>
          <w:lang w:val="de-DE" w:bidi="ar-SA"/>
        </w:rPr>
        <w:t>s</w:t>
      </w:r>
      <w:r w:rsidRPr="001070CF">
        <w:rPr>
          <w:rFonts w:ascii="Times New Roman" w:eastAsiaTheme="minorHAnsi" w:hAnsi="Times New Roman"/>
          <w:lang w:val="de-DE" w:bidi="ar-SA"/>
        </w:rPr>
        <w:t xml:space="preserve"> stellt der Chefredakteur siche</w:t>
      </w:r>
      <w:r>
        <w:rPr>
          <w:rFonts w:ascii="Times New Roman" w:eastAsiaTheme="minorHAnsi" w:hAnsi="Times New Roman"/>
          <w:lang w:val="de-DE" w:bidi="ar-SA"/>
        </w:rPr>
        <w:t xml:space="preserve">r, dass die Manuskripte mit den Formalien </w:t>
      </w:r>
      <w:r w:rsidRPr="001070CF">
        <w:rPr>
          <w:rFonts w:ascii="Times New Roman" w:eastAsiaTheme="minorHAnsi" w:hAnsi="Times New Roman"/>
          <w:lang w:val="de-DE" w:bidi="ar-SA"/>
        </w:rPr>
        <w:t>der Zeit</w:t>
      </w:r>
      <w:r>
        <w:rPr>
          <w:rFonts w:ascii="Times New Roman" w:eastAsiaTheme="minorHAnsi" w:hAnsi="Times New Roman"/>
          <w:lang w:val="de-DE" w:bidi="ar-SA"/>
        </w:rPr>
        <w:t>schrift übereinstimmen. Wenn der</w:t>
      </w:r>
      <w:r w:rsidRPr="001070CF">
        <w:rPr>
          <w:rFonts w:ascii="Times New Roman" w:eastAsiaTheme="minorHAnsi" w:hAnsi="Times New Roman"/>
          <w:lang w:val="de-DE" w:bidi="ar-SA"/>
        </w:rPr>
        <w:t xml:space="preserve"> Artikel dem Ver</w:t>
      </w:r>
      <w:r>
        <w:rPr>
          <w:rFonts w:ascii="Times New Roman" w:eastAsiaTheme="minorHAnsi" w:hAnsi="Times New Roman"/>
          <w:lang w:val="de-DE" w:bidi="ar-SA"/>
        </w:rPr>
        <w:t>öffentlichungsformat entspricht</w:t>
      </w:r>
      <w:r w:rsidRPr="001070CF">
        <w:rPr>
          <w:rFonts w:ascii="Times New Roman" w:eastAsiaTheme="minorHAnsi" w:hAnsi="Times New Roman"/>
          <w:lang w:val="de-DE" w:bidi="ar-SA"/>
        </w:rPr>
        <w:t xml:space="preserve">, </w:t>
      </w:r>
      <w:r>
        <w:rPr>
          <w:rFonts w:ascii="Times New Roman" w:eastAsiaTheme="minorHAnsi" w:hAnsi="Times New Roman"/>
          <w:lang w:val="de-DE" w:bidi="ar-SA"/>
        </w:rPr>
        <w:t xml:space="preserve">wird dieser </w:t>
      </w:r>
      <w:r w:rsidRPr="001070CF">
        <w:rPr>
          <w:rFonts w:ascii="Times New Roman" w:eastAsiaTheme="minorHAnsi" w:hAnsi="Times New Roman"/>
          <w:lang w:val="de-DE" w:bidi="ar-SA"/>
        </w:rPr>
        <w:t xml:space="preserve">über die assoziierten Herausgeber blind an Gutachter verschickt, die mit anderen Institutionen als denen der Autoren verbunden sind.  Artikel, die mit dem erforderlichen Format nicht übereinstimmen, werden </w:t>
      </w:r>
      <w:r>
        <w:rPr>
          <w:rFonts w:ascii="Times New Roman" w:eastAsiaTheme="minorHAnsi" w:hAnsi="Times New Roman"/>
          <w:lang w:val="de-DE" w:bidi="ar-SA"/>
        </w:rPr>
        <w:t xml:space="preserve">automatisch verworfen </w:t>
      </w:r>
      <w:r w:rsidRPr="001070CF">
        <w:rPr>
          <w:rFonts w:ascii="Times New Roman" w:eastAsiaTheme="minorHAnsi" w:hAnsi="Times New Roman"/>
          <w:lang w:val="de-DE" w:bidi="ar-SA"/>
        </w:rPr>
        <w:t>un</w:t>
      </w:r>
      <w:r>
        <w:rPr>
          <w:rFonts w:ascii="Times New Roman" w:eastAsiaTheme="minorHAnsi" w:hAnsi="Times New Roman"/>
          <w:lang w:val="de-DE" w:bidi="ar-SA"/>
        </w:rPr>
        <w:t>d der / die Autor*in werden darüber benachrichtigt</w:t>
      </w:r>
      <w:r w:rsidRPr="001070CF">
        <w:rPr>
          <w:rFonts w:ascii="Times New Roman" w:eastAsiaTheme="minorHAnsi" w:hAnsi="Times New Roman"/>
          <w:lang w:val="de-DE" w:bidi="ar-SA"/>
        </w:rPr>
        <w:t xml:space="preserve">, wobei </w:t>
      </w:r>
      <w:r>
        <w:rPr>
          <w:rFonts w:ascii="Times New Roman" w:eastAsiaTheme="minorHAnsi" w:hAnsi="Times New Roman"/>
          <w:lang w:val="de-DE" w:bidi="ar-SA"/>
        </w:rPr>
        <w:t xml:space="preserve">manchmal </w:t>
      </w:r>
      <w:r w:rsidRPr="001070CF">
        <w:rPr>
          <w:rFonts w:ascii="Times New Roman" w:eastAsiaTheme="minorHAnsi" w:hAnsi="Times New Roman"/>
          <w:lang w:val="de-DE" w:bidi="ar-SA"/>
        </w:rPr>
        <w:t xml:space="preserve">eine letzte Gelegenheit zur </w:t>
      </w:r>
      <w:r>
        <w:rPr>
          <w:rFonts w:ascii="Times New Roman" w:eastAsiaTheme="minorHAnsi" w:hAnsi="Times New Roman"/>
          <w:lang w:val="de-DE" w:bidi="ar-SA"/>
        </w:rPr>
        <w:t xml:space="preserve">formalen </w:t>
      </w:r>
      <w:r w:rsidRPr="001070CF">
        <w:rPr>
          <w:rFonts w:ascii="Times New Roman" w:eastAsiaTheme="minorHAnsi" w:hAnsi="Times New Roman"/>
          <w:lang w:val="de-DE" w:bidi="ar-SA"/>
        </w:rPr>
        <w:t>Anpassung besteht.</w:t>
      </w:r>
    </w:p>
    <w:p w:rsidR="00685BF4" w:rsidRDefault="00685BF4" w:rsidP="0043508E">
      <w:pPr>
        <w:autoSpaceDE w:val="0"/>
        <w:autoSpaceDN w:val="0"/>
        <w:bidi w:val="0"/>
        <w:adjustRightInd w:val="0"/>
        <w:jc w:val="both"/>
        <w:rPr>
          <w:rFonts w:ascii="Times New Roman" w:eastAsiaTheme="minorHAnsi" w:hAnsi="Times New Roman"/>
          <w:b/>
          <w:bCs/>
          <w:lang w:val="de-DE" w:bidi="ar-SA"/>
        </w:rPr>
      </w:pPr>
    </w:p>
    <w:p w:rsidR="00685BF4" w:rsidRPr="001070CF" w:rsidRDefault="00685BF4" w:rsidP="0043508E">
      <w:pPr>
        <w:autoSpaceDE w:val="0"/>
        <w:autoSpaceDN w:val="0"/>
        <w:bidi w:val="0"/>
        <w:adjustRightInd w:val="0"/>
        <w:jc w:val="both"/>
        <w:rPr>
          <w:rFonts w:ascii="Times New Roman" w:eastAsiaTheme="minorHAnsi" w:hAnsi="Times New Roman"/>
          <w:lang w:val="de-DE" w:bidi="ar-SA"/>
        </w:rPr>
      </w:pPr>
      <w:r w:rsidRPr="009068B4">
        <w:rPr>
          <w:rFonts w:ascii="Times New Roman" w:eastAsiaTheme="minorHAnsi" w:hAnsi="Times New Roman"/>
          <w:b/>
          <w:bCs/>
          <w:lang w:val="de-DE" w:bidi="ar-SA"/>
        </w:rPr>
        <w:t>3.2.</w:t>
      </w:r>
      <w:r w:rsidRPr="001070CF">
        <w:rPr>
          <w:rFonts w:ascii="Times New Roman" w:eastAsiaTheme="minorHAnsi" w:hAnsi="Times New Roman"/>
          <w:lang w:val="de-DE" w:bidi="ar-SA"/>
        </w:rPr>
        <w:t xml:space="preserve"> Die 208 Mitglieder des Redaktionskomitees der Zeitschrift aus neunzehn Ländern (Großbritannien, Kanada, Malaysia, Niederlande, Spanien, Russland, Frankreich, Deutschland, Jordanien, Katar, Dubai, Saudi-Arabien, Libanon, Ägypten, Palästina, Jemen, Marokko, Kamerun, Algerien), die einer internationalen Fachgemeinschaft angehören, führen eine blinde Überprüfung jedes eingereichten Manuskripts nach einer Reihe von Kriterien durch, nämlich </w:t>
      </w:r>
      <w:r>
        <w:rPr>
          <w:rFonts w:ascii="Times New Roman" w:eastAsiaTheme="minorHAnsi" w:hAnsi="Times New Roman"/>
          <w:lang w:val="de-DE" w:bidi="ar-SA"/>
        </w:rPr>
        <w:t xml:space="preserve">je nach dem Interesse und dem Stellenwert </w:t>
      </w:r>
      <w:r w:rsidRPr="001070CF">
        <w:rPr>
          <w:rFonts w:ascii="Times New Roman" w:eastAsiaTheme="minorHAnsi" w:hAnsi="Times New Roman"/>
          <w:lang w:val="de-DE" w:bidi="ar-SA"/>
        </w:rPr>
        <w:t>des Themas, der geeigneten Sprache und der Relevanz für die Leserschaft der Zei</w:t>
      </w:r>
      <w:r>
        <w:rPr>
          <w:rFonts w:ascii="Times New Roman" w:eastAsiaTheme="minorHAnsi" w:hAnsi="Times New Roman"/>
          <w:lang w:val="de-DE" w:bidi="ar-SA"/>
        </w:rPr>
        <w:t>tschrift (siehe Bewertungskriterien</w:t>
      </w:r>
      <w:r w:rsidRPr="001070CF">
        <w:rPr>
          <w:rFonts w:ascii="Times New Roman" w:eastAsiaTheme="minorHAnsi" w:hAnsi="Times New Roman"/>
          <w:lang w:val="de-DE" w:bidi="ar-SA"/>
        </w:rPr>
        <w:t xml:space="preserve">). </w:t>
      </w:r>
    </w:p>
    <w:p w:rsidR="00685BF4" w:rsidRPr="001070CF" w:rsidRDefault="00685BF4" w:rsidP="0043508E">
      <w:pPr>
        <w:autoSpaceDE w:val="0"/>
        <w:autoSpaceDN w:val="0"/>
        <w:bidi w:val="0"/>
        <w:adjustRightInd w:val="0"/>
        <w:jc w:val="both"/>
        <w:rPr>
          <w:rFonts w:ascii="Times New Roman" w:eastAsiaTheme="minorHAnsi" w:hAnsi="Times New Roman"/>
          <w:lang w:val="de-DE" w:bidi="ar-SA"/>
        </w:rPr>
      </w:pPr>
      <w:r w:rsidRPr="001070CF">
        <w:rPr>
          <w:rFonts w:ascii="Times New Roman" w:eastAsiaTheme="minorHAnsi" w:hAnsi="Times New Roman"/>
          <w:lang w:val="de-DE" w:bidi="ar-SA"/>
        </w:rPr>
        <w:t>Wird das Manuskript abgelehnt, informiert der Chefredakteur den</w:t>
      </w:r>
      <w:r>
        <w:rPr>
          <w:rFonts w:ascii="Times New Roman" w:eastAsiaTheme="minorHAnsi" w:hAnsi="Times New Roman"/>
          <w:lang w:val="de-DE" w:bidi="ar-SA"/>
        </w:rPr>
        <w:t>/die</w:t>
      </w:r>
      <w:r w:rsidRPr="001070CF">
        <w:rPr>
          <w:rFonts w:ascii="Times New Roman" w:eastAsiaTheme="minorHAnsi" w:hAnsi="Times New Roman"/>
          <w:lang w:val="de-DE" w:bidi="ar-SA"/>
        </w:rPr>
        <w:t xml:space="preserve"> Autor</w:t>
      </w:r>
      <w:r>
        <w:rPr>
          <w:rFonts w:ascii="Times New Roman" w:eastAsiaTheme="minorHAnsi" w:hAnsi="Times New Roman"/>
          <w:lang w:val="de-DE" w:bidi="ar-SA"/>
        </w:rPr>
        <w:t>*in</w:t>
      </w:r>
      <w:r w:rsidRPr="001070CF">
        <w:rPr>
          <w:rFonts w:ascii="Times New Roman" w:eastAsiaTheme="minorHAnsi" w:hAnsi="Times New Roman"/>
          <w:lang w:val="de-DE" w:bidi="ar-SA"/>
        </w:rPr>
        <w:t xml:space="preserve"> über die Plattform durch eine Nachricht über die Entscheidung der Redaktion. Der Autor kann seinen Artikel unter B</w:t>
      </w:r>
      <w:r>
        <w:rPr>
          <w:rFonts w:ascii="Times New Roman" w:eastAsiaTheme="minorHAnsi" w:hAnsi="Times New Roman"/>
          <w:lang w:val="de-DE" w:bidi="ar-SA"/>
        </w:rPr>
        <w:t>erücksichtigung der erhaltenen Bemerkungen und Korrekturen</w:t>
      </w:r>
      <w:r w:rsidRPr="001070CF">
        <w:rPr>
          <w:rFonts w:ascii="Times New Roman" w:eastAsiaTheme="minorHAnsi" w:hAnsi="Times New Roman"/>
          <w:lang w:val="de-DE" w:bidi="ar-SA"/>
        </w:rPr>
        <w:t xml:space="preserve"> erneut einreichen. </w:t>
      </w:r>
    </w:p>
    <w:p w:rsidR="00685BF4" w:rsidRDefault="00685BF4" w:rsidP="0043508E">
      <w:pPr>
        <w:autoSpaceDE w:val="0"/>
        <w:autoSpaceDN w:val="0"/>
        <w:bidi w:val="0"/>
        <w:adjustRightInd w:val="0"/>
        <w:jc w:val="both"/>
        <w:rPr>
          <w:rFonts w:ascii="Times New Roman" w:eastAsiaTheme="minorHAnsi" w:hAnsi="Times New Roman"/>
          <w:b/>
          <w:bCs/>
          <w:lang w:val="de-DE" w:bidi="ar-SA"/>
        </w:rPr>
      </w:pPr>
    </w:p>
    <w:p w:rsidR="00685BF4" w:rsidRPr="001070CF" w:rsidRDefault="00685BF4" w:rsidP="0043508E">
      <w:pPr>
        <w:autoSpaceDE w:val="0"/>
        <w:autoSpaceDN w:val="0"/>
        <w:bidi w:val="0"/>
        <w:adjustRightInd w:val="0"/>
        <w:jc w:val="both"/>
        <w:rPr>
          <w:rFonts w:ascii="Times New Roman" w:eastAsiaTheme="minorHAnsi" w:hAnsi="Times New Roman"/>
          <w:lang w:val="de-DE" w:bidi="ar-SA"/>
        </w:rPr>
      </w:pPr>
      <w:r w:rsidRPr="009068B4">
        <w:rPr>
          <w:rFonts w:ascii="Times New Roman" w:eastAsiaTheme="minorHAnsi" w:hAnsi="Times New Roman"/>
          <w:b/>
          <w:bCs/>
          <w:lang w:val="de-DE" w:bidi="ar-SA"/>
        </w:rPr>
        <w:t>3.3.</w:t>
      </w:r>
      <w:r w:rsidRPr="001070CF">
        <w:rPr>
          <w:rFonts w:ascii="Times New Roman" w:eastAsiaTheme="minorHAnsi" w:hAnsi="Times New Roman"/>
          <w:lang w:val="de-DE" w:bidi="ar-SA"/>
        </w:rPr>
        <w:t xml:space="preserve"> Wenn der Artikel für eine Überprüfung in Frage kommt, wird er an einen der assoziierten Redakteure geschickt, der ihn wiederum an zwei Experten sendet. Die Prüfer erhalten das Manuskript anonym und sind verpflichtet, ihre Berichte innerhalb von maximal einem Monat an den Chefredakteur zu ü</w:t>
      </w:r>
      <w:r>
        <w:rPr>
          <w:rFonts w:ascii="Times New Roman" w:eastAsiaTheme="minorHAnsi" w:hAnsi="Times New Roman"/>
          <w:lang w:val="de-DE" w:bidi="ar-SA"/>
        </w:rPr>
        <w:t>bermitteln. Falls die Evaluationszeit verlängern werden muss</w:t>
      </w:r>
      <w:r w:rsidRPr="001070CF">
        <w:rPr>
          <w:rFonts w:ascii="Times New Roman" w:eastAsiaTheme="minorHAnsi" w:hAnsi="Times New Roman"/>
          <w:lang w:val="de-DE" w:bidi="ar-SA"/>
        </w:rPr>
        <w:t xml:space="preserve">, wird vom Prüfer erwartet, dass er eine Benachrichtigung an den Chefredakteur </w:t>
      </w:r>
      <w:r>
        <w:rPr>
          <w:rFonts w:ascii="Times New Roman" w:eastAsiaTheme="minorHAnsi" w:hAnsi="Times New Roman"/>
          <w:lang w:val="de-DE" w:bidi="ar-SA"/>
        </w:rPr>
        <w:t xml:space="preserve">frühzeitig genug </w:t>
      </w:r>
      <w:r w:rsidRPr="001070CF">
        <w:rPr>
          <w:rFonts w:ascii="Times New Roman" w:eastAsiaTheme="minorHAnsi" w:hAnsi="Times New Roman"/>
          <w:lang w:val="de-DE" w:bidi="ar-SA"/>
        </w:rPr>
        <w:t>sendet.</w:t>
      </w:r>
    </w:p>
    <w:p w:rsidR="00685BF4" w:rsidRPr="001070CF" w:rsidRDefault="00685BF4" w:rsidP="0043508E">
      <w:pPr>
        <w:autoSpaceDE w:val="0"/>
        <w:autoSpaceDN w:val="0"/>
        <w:bidi w:val="0"/>
        <w:adjustRightInd w:val="0"/>
        <w:jc w:val="both"/>
        <w:rPr>
          <w:rFonts w:ascii="Times New Roman" w:eastAsiaTheme="minorHAnsi" w:hAnsi="Times New Roman"/>
          <w:lang w:val="de-DE" w:bidi="ar-SA"/>
        </w:rPr>
      </w:pPr>
    </w:p>
    <w:p w:rsidR="00685BF4" w:rsidRPr="001070CF" w:rsidRDefault="00685BF4" w:rsidP="0043508E">
      <w:pPr>
        <w:autoSpaceDE w:val="0"/>
        <w:autoSpaceDN w:val="0"/>
        <w:bidi w:val="0"/>
        <w:adjustRightInd w:val="0"/>
        <w:jc w:val="both"/>
        <w:rPr>
          <w:rFonts w:ascii="Times New Roman" w:eastAsiaTheme="minorHAnsi" w:hAnsi="Times New Roman"/>
          <w:b/>
          <w:bCs/>
          <w:lang w:val="de-DE" w:bidi="ar-SA"/>
        </w:rPr>
      </w:pPr>
      <w:r w:rsidRPr="001070CF">
        <w:rPr>
          <w:rFonts w:ascii="Times New Roman" w:eastAsiaTheme="minorHAnsi" w:hAnsi="Times New Roman"/>
          <w:b/>
          <w:bCs/>
          <w:lang w:val="de-DE" w:bidi="ar-SA"/>
        </w:rPr>
        <w:t>4. Status der Artikelbewertung</w:t>
      </w:r>
    </w:p>
    <w:p w:rsidR="00685BF4" w:rsidRDefault="00685BF4" w:rsidP="0043508E">
      <w:pPr>
        <w:autoSpaceDE w:val="0"/>
        <w:autoSpaceDN w:val="0"/>
        <w:bidi w:val="0"/>
        <w:adjustRightInd w:val="0"/>
        <w:jc w:val="both"/>
        <w:rPr>
          <w:rFonts w:ascii="Times New Roman" w:eastAsiaTheme="minorHAnsi" w:hAnsi="Times New Roman"/>
          <w:lang w:val="de-DE" w:bidi="ar-SA"/>
        </w:rPr>
      </w:pPr>
      <w:r w:rsidRPr="001070CF">
        <w:rPr>
          <w:rFonts w:ascii="Times New Roman" w:eastAsiaTheme="minorHAnsi" w:hAnsi="Times New Roman"/>
          <w:lang w:val="de-DE" w:bidi="ar-SA"/>
        </w:rPr>
        <w:t>Die Gutachter sind verpflichtet, sich im Falle von Interessenkonflikten, die das Ergebnis des Blindbewertungsverfahrens beeinfluss</w:t>
      </w:r>
      <w:r>
        <w:rPr>
          <w:rFonts w:ascii="Times New Roman" w:eastAsiaTheme="minorHAnsi" w:hAnsi="Times New Roman"/>
          <w:lang w:val="de-DE" w:bidi="ar-SA"/>
        </w:rPr>
        <w:t xml:space="preserve">en können, zurückzuziehen. Den Gutachtern </w:t>
      </w:r>
      <w:r w:rsidRPr="001070CF">
        <w:rPr>
          <w:rFonts w:ascii="Times New Roman" w:eastAsiaTheme="minorHAnsi" w:hAnsi="Times New Roman"/>
          <w:lang w:val="de-DE" w:bidi="ar-SA"/>
        </w:rPr>
        <w:t>steht auf der Plattform ein Bewertungsformular zur Verfügung, das die Bewertungskriterien festlegt. Diese Evaluierbarkeit basiert auf der Originalität, der Methode und der Analyse der Daten, der Klarheit der Ergebnisse und der Diskussion, der Referenzierung und Dokumentation. Das Gutachten sollte auch allgemeine Kommentare für den Chefredakteur und anonyme allgemeine und autorspezifische Kommentare enthalten, die vom Chefredakteur abzugeben sind. Im Falle der Nichtkonformität der Stellungnahmen der beiden benannten Prüfer wird der Artikel einem dritten Prüfer vorgelegt, der</w:t>
      </w:r>
      <w:r>
        <w:rPr>
          <w:rFonts w:ascii="Times New Roman" w:eastAsiaTheme="minorHAnsi" w:hAnsi="Times New Roman"/>
          <w:lang w:val="de-DE" w:bidi="ar-SA"/>
        </w:rPr>
        <w:t xml:space="preserve"> unter den gleichen Bedingungen – </w:t>
      </w:r>
      <w:r w:rsidRPr="001070CF">
        <w:rPr>
          <w:rFonts w:ascii="Times New Roman" w:eastAsiaTheme="minorHAnsi" w:hAnsi="Times New Roman"/>
          <w:lang w:val="de-DE" w:bidi="ar-SA"/>
        </w:rPr>
        <w:t xml:space="preserve">wie die beiden ersten </w:t>
      </w:r>
      <w:r>
        <w:rPr>
          <w:rFonts w:ascii="Times New Roman" w:eastAsiaTheme="minorHAnsi" w:hAnsi="Times New Roman"/>
          <w:lang w:val="de-DE" w:bidi="ar-SA"/>
        </w:rPr>
        <w:t xml:space="preserve">– </w:t>
      </w:r>
      <w:r w:rsidRPr="001070CF">
        <w:rPr>
          <w:rFonts w:ascii="Times New Roman" w:eastAsiaTheme="minorHAnsi" w:hAnsi="Times New Roman"/>
          <w:lang w:val="de-DE" w:bidi="ar-SA"/>
        </w:rPr>
        <w:t xml:space="preserve">ernannt wird.  </w:t>
      </w:r>
    </w:p>
    <w:p w:rsidR="00685BF4" w:rsidRDefault="00685BF4" w:rsidP="0043508E">
      <w:pPr>
        <w:autoSpaceDE w:val="0"/>
        <w:autoSpaceDN w:val="0"/>
        <w:bidi w:val="0"/>
        <w:adjustRightInd w:val="0"/>
        <w:jc w:val="both"/>
        <w:rPr>
          <w:rFonts w:ascii="Times New Roman" w:eastAsiaTheme="minorHAnsi" w:hAnsi="Times New Roman"/>
          <w:lang w:val="de-DE" w:bidi="ar-SA"/>
        </w:rPr>
      </w:pPr>
    </w:p>
    <w:p w:rsidR="0043508E" w:rsidRPr="001070CF" w:rsidRDefault="0043508E" w:rsidP="0043508E">
      <w:pPr>
        <w:autoSpaceDE w:val="0"/>
        <w:autoSpaceDN w:val="0"/>
        <w:bidi w:val="0"/>
        <w:adjustRightInd w:val="0"/>
        <w:jc w:val="both"/>
        <w:rPr>
          <w:rFonts w:ascii="Times New Roman" w:eastAsiaTheme="minorHAnsi" w:hAnsi="Times New Roman"/>
          <w:lang w:val="de-DE" w:bidi="ar-SA"/>
        </w:rPr>
      </w:pPr>
    </w:p>
    <w:p w:rsidR="00685BF4" w:rsidRPr="009068B4" w:rsidRDefault="00685BF4" w:rsidP="0043508E">
      <w:pPr>
        <w:autoSpaceDE w:val="0"/>
        <w:autoSpaceDN w:val="0"/>
        <w:bidi w:val="0"/>
        <w:adjustRightInd w:val="0"/>
        <w:jc w:val="both"/>
        <w:rPr>
          <w:rFonts w:ascii="Times New Roman" w:eastAsiaTheme="minorHAnsi" w:hAnsi="Times New Roman"/>
          <w:b/>
          <w:bCs/>
          <w:lang w:val="de-DE" w:bidi="ar-SA"/>
        </w:rPr>
      </w:pPr>
      <w:r>
        <w:rPr>
          <w:rFonts w:ascii="Times New Roman" w:eastAsiaTheme="minorHAnsi" w:hAnsi="Times New Roman"/>
          <w:b/>
          <w:bCs/>
          <w:lang w:val="de-DE" w:bidi="ar-SA"/>
        </w:rPr>
        <w:lastRenderedPageBreak/>
        <w:t>5. Formale Anfertigung</w:t>
      </w:r>
      <w:r w:rsidRPr="009068B4">
        <w:rPr>
          <w:rFonts w:ascii="Times New Roman" w:eastAsiaTheme="minorHAnsi" w:hAnsi="Times New Roman"/>
          <w:b/>
          <w:bCs/>
          <w:lang w:val="de-DE" w:bidi="ar-SA"/>
        </w:rPr>
        <w:t xml:space="preserve"> des Artikels</w:t>
      </w:r>
    </w:p>
    <w:p w:rsidR="00685BF4" w:rsidRPr="003A48A5" w:rsidRDefault="00685BF4" w:rsidP="0043508E">
      <w:pPr>
        <w:autoSpaceDE w:val="0"/>
        <w:autoSpaceDN w:val="0"/>
        <w:bidi w:val="0"/>
        <w:adjustRightInd w:val="0"/>
        <w:jc w:val="both"/>
        <w:rPr>
          <w:rFonts w:ascii="Times New Roman" w:eastAsiaTheme="minorHAnsi" w:hAnsi="Times New Roman"/>
          <w:lang w:val="de-DE" w:bidi="ar-SA"/>
        </w:rPr>
      </w:pPr>
      <w:r>
        <w:rPr>
          <w:rFonts w:ascii="Times New Roman" w:eastAsiaTheme="minorHAnsi" w:hAnsi="Times New Roman"/>
          <w:lang w:val="de-DE" w:bidi="ar-SA"/>
        </w:rPr>
        <w:t xml:space="preserve">Um </w:t>
      </w:r>
      <w:r w:rsidRPr="001070CF">
        <w:rPr>
          <w:rFonts w:ascii="Times New Roman" w:eastAsiaTheme="minorHAnsi" w:hAnsi="Times New Roman"/>
          <w:lang w:val="de-DE" w:bidi="ar-SA"/>
        </w:rPr>
        <w:t>Ablehnungen zu vermeiden</w:t>
      </w:r>
      <w:r>
        <w:rPr>
          <w:rFonts w:ascii="Times New Roman" w:eastAsiaTheme="minorHAnsi" w:hAnsi="Times New Roman"/>
          <w:lang w:val="de-DE" w:bidi="ar-SA"/>
        </w:rPr>
        <w:t xml:space="preserve"> und Vorbehalte vorwegzunehmen</w:t>
      </w:r>
      <w:r w:rsidRPr="001070CF">
        <w:rPr>
          <w:rFonts w:ascii="Times New Roman" w:eastAsiaTheme="minorHAnsi" w:hAnsi="Times New Roman"/>
          <w:lang w:val="de-DE" w:bidi="ar-SA"/>
        </w:rPr>
        <w:t>, bitten wir die Autor</w:t>
      </w:r>
      <w:r>
        <w:rPr>
          <w:rFonts w:ascii="Times New Roman" w:eastAsiaTheme="minorHAnsi" w:hAnsi="Times New Roman"/>
          <w:lang w:val="de-DE" w:bidi="ar-SA"/>
        </w:rPr>
        <w:t>*inn</w:t>
      </w:r>
      <w:r w:rsidRPr="001070CF">
        <w:rPr>
          <w:rFonts w:ascii="Times New Roman" w:eastAsiaTheme="minorHAnsi" w:hAnsi="Times New Roman"/>
          <w:lang w:val="de-DE" w:bidi="ar-SA"/>
        </w:rPr>
        <w:t xml:space="preserve">en, </w:t>
      </w:r>
      <w:r>
        <w:rPr>
          <w:rFonts w:ascii="Times New Roman" w:eastAsiaTheme="minorHAnsi" w:hAnsi="Times New Roman"/>
          <w:lang w:val="de-DE" w:bidi="ar-SA"/>
        </w:rPr>
        <w:t xml:space="preserve">sich auf </w:t>
      </w:r>
      <w:r w:rsidRPr="001070CF">
        <w:rPr>
          <w:rFonts w:ascii="Times New Roman" w:eastAsiaTheme="minorHAnsi" w:hAnsi="Times New Roman"/>
          <w:lang w:val="de-DE" w:bidi="ar-SA"/>
        </w:rPr>
        <w:t xml:space="preserve">das Zeitschriftenmodell (Template) zu </w:t>
      </w:r>
      <w:r>
        <w:rPr>
          <w:rFonts w:ascii="Times New Roman" w:eastAsiaTheme="minorHAnsi" w:hAnsi="Times New Roman"/>
          <w:lang w:val="de-DE" w:bidi="ar-SA"/>
        </w:rPr>
        <w:t>berufe</w:t>
      </w:r>
      <w:r w:rsidRPr="001070CF">
        <w:rPr>
          <w:rFonts w:ascii="Times New Roman" w:eastAsiaTheme="minorHAnsi" w:hAnsi="Times New Roman"/>
          <w:lang w:val="de-DE" w:bidi="ar-SA"/>
        </w:rPr>
        <w:t xml:space="preserve">n. Eine Vorlage für </w:t>
      </w:r>
      <w:r w:rsidR="00637FE3">
        <w:rPr>
          <w:rFonts w:ascii="Times New Roman" w:eastAsiaTheme="minorHAnsi" w:hAnsi="Times New Roman"/>
          <w:lang w:val="de-DE" w:bidi="ar-SA"/>
        </w:rPr>
        <w:t>Autor*innen</w:t>
      </w:r>
      <w:r w:rsidRPr="001070CF">
        <w:rPr>
          <w:rFonts w:ascii="Times New Roman" w:eastAsiaTheme="minorHAnsi" w:hAnsi="Times New Roman"/>
          <w:lang w:val="de-DE" w:bidi="ar-SA"/>
        </w:rPr>
        <w:t xml:space="preserve"> ist in der Datei "</w:t>
      </w:r>
      <w:r w:rsidRPr="003A48A5">
        <w:rPr>
          <w:rFonts w:ascii="Times New Roman" w:eastAsiaTheme="minorHAnsi" w:hAnsi="Times New Roman"/>
          <w:sz w:val="22"/>
          <w:szCs w:val="22"/>
          <w:lang w:val="de-DE" w:bidi="ar-SA"/>
        </w:rPr>
        <w:t xml:space="preserve"> </w:t>
      </w:r>
      <w:r w:rsidRPr="003A48A5">
        <w:rPr>
          <w:rFonts w:ascii="Times New Roman" w:eastAsiaTheme="minorHAnsi" w:hAnsi="Times New Roman"/>
          <w:lang w:val="de-DE" w:bidi="ar-SA"/>
        </w:rPr>
        <w:t>Anweisungen für Autoren</w:t>
      </w:r>
      <w:r w:rsidRPr="001070CF">
        <w:rPr>
          <w:rFonts w:ascii="Times New Roman" w:eastAsiaTheme="minorHAnsi" w:hAnsi="Times New Roman"/>
          <w:lang w:val="de-DE" w:bidi="ar-SA"/>
        </w:rPr>
        <w:t>" verfügbar</w:t>
      </w:r>
      <w:r>
        <w:rPr>
          <w:rFonts w:ascii="Times New Roman" w:eastAsiaTheme="minorHAnsi" w:hAnsi="Times New Roman"/>
          <w:lang w:val="de-DE" w:bidi="ar-SA"/>
        </w:rPr>
        <w:t>.</w:t>
      </w:r>
      <w:r w:rsidRPr="001070CF">
        <w:rPr>
          <w:rFonts w:ascii="Times New Roman" w:eastAsiaTheme="minorHAnsi" w:hAnsi="Times New Roman"/>
          <w:lang w:val="de-DE" w:bidi="ar-SA"/>
        </w:rPr>
        <w:t xml:space="preserve"> </w:t>
      </w:r>
      <w:r>
        <w:rPr>
          <w:rFonts w:ascii="Times New Roman" w:eastAsiaTheme="minorHAnsi" w:hAnsi="Times New Roman"/>
          <w:lang w:val="de-DE" w:bidi="ar-SA"/>
        </w:rPr>
        <w:t>Als Autor*in sind Sie gebeten, sich an diese Datei zu orientieren</w:t>
      </w:r>
      <w:r w:rsidRPr="001070CF">
        <w:rPr>
          <w:rFonts w:ascii="Times New Roman" w:eastAsiaTheme="minorHAnsi" w:hAnsi="Times New Roman"/>
          <w:lang w:val="de-DE" w:bidi="ar-SA"/>
        </w:rPr>
        <w:t xml:space="preserve">. Sie kann unter "Instructions to Authors" auf der Webseite der Zeitschrift heruntergeladen werden.  </w:t>
      </w:r>
    </w:p>
    <w:p w:rsidR="00685BF4" w:rsidRDefault="00685BF4" w:rsidP="0043508E">
      <w:pPr>
        <w:autoSpaceDE w:val="0"/>
        <w:autoSpaceDN w:val="0"/>
        <w:bidi w:val="0"/>
        <w:adjustRightInd w:val="0"/>
        <w:jc w:val="both"/>
        <w:rPr>
          <w:rFonts w:ascii="Times New Roman" w:eastAsiaTheme="minorHAnsi" w:hAnsi="Times New Roman"/>
          <w:b/>
          <w:bCs/>
          <w:lang w:val="de-DE" w:bidi="ar-SA"/>
        </w:rPr>
      </w:pPr>
    </w:p>
    <w:p w:rsidR="00685BF4" w:rsidRPr="006E1221" w:rsidRDefault="00685BF4" w:rsidP="0043508E">
      <w:pPr>
        <w:autoSpaceDE w:val="0"/>
        <w:autoSpaceDN w:val="0"/>
        <w:bidi w:val="0"/>
        <w:adjustRightInd w:val="0"/>
        <w:jc w:val="both"/>
        <w:rPr>
          <w:rFonts w:ascii="Times New Roman" w:eastAsiaTheme="minorHAnsi" w:hAnsi="Times New Roman"/>
          <w:b/>
          <w:bCs/>
          <w:lang w:val="de-DE" w:bidi="ar-SA"/>
        </w:rPr>
      </w:pPr>
      <w:r>
        <w:rPr>
          <w:rFonts w:ascii="Times New Roman" w:eastAsiaTheme="minorHAnsi" w:hAnsi="Times New Roman"/>
          <w:b/>
          <w:bCs/>
          <w:lang w:val="de-DE" w:bidi="ar-SA"/>
        </w:rPr>
        <w:t>6</w:t>
      </w:r>
      <w:r w:rsidRPr="006E1221">
        <w:rPr>
          <w:rFonts w:ascii="Times New Roman" w:eastAsiaTheme="minorHAnsi" w:hAnsi="Times New Roman"/>
          <w:b/>
          <w:bCs/>
          <w:lang w:val="de-DE" w:bidi="ar-SA"/>
        </w:rPr>
        <w:t xml:space="preserve">. Veröffentlichungsdetails </w:t>
      </w:r>
    </w:p>
    <w:p w:rsidR="00685BF4" w:rsidRPr="001070CF" w:rsidRDefault="00685BF4" w:rsidP="0043508E">
      <w:pPr>
        <w:autoSpaceDE w:val="0"/>
        <w:autoSpaceDN w:val="0"/>
        <w:bidi w:val="0"/>
        <w:adjustRightInd w:val="0"/>
        <w:jc w:val="both"/>
        <w:rPr>
          <w:rFonts w:ascii="Times New Roman" w:eastAsiaTheme="minorHAnsi" w:hAnsi="Times New Roman"/>
          <w:lang w:val="de-DE" w:bidi="ar-SA"/>
        </w:rPr>
      </w:pPr>
      <w:r w:rsidRPr="001070CF">
        <w:rPr>
          <w:rFonts w:ascii="Times New Roman" w:eastAsiaTheme="minorHAnsi" w:hAnsi="Times New Roman"/>
          <w:lang w:val="de-DE" w:bidi="ar-SA"/>
        </w:rPr>
        <w:t xml:space="preserve">Durch Anklicken des "Autorenführers" wird eine Zip-Datei heruntergeladen. Dieser Leitfaden enthält die </w:t>
      </w:r>
      <w:r>
        <w:rPr>
          <w:rFonts w:ascii="Times New Roman" w:eastAsiaTheme="minorHAnsi" w:hAnsi="Times New Roman"/>
          <w:lang w:val="de-DE" w:bidi="ar-SA"/>
        </w:rPr>
        <w:t xml:space="preserve">Kriterien der </w:t>
      </w:r>
      <w:r w:rsidRPr="001070CF">
        <w:rPr>
          <w:rFonts w:ascii="Times New Roman" w:eastAsiaTheme="minorHAnsi" w:hAnsi="Times New Roman"/>
          <w:lang w:val="de-DE" w:bidi="ar-SA"/>
        </w:rPr>
        <w:t xml:space="preserve">Einreichung/Bewertung von Artikeln, die </w:t>
      </w:r>
      <w:r>
        <w:rPr>
          <w:rFonts w:ascii="Times New Roman" w:eastAsiaTheme="minorHAnsi" w:hAnsi="Times New Roman"/>
          <w:lang w:val="de-DE" w:bidi="ar-SA"/>
        </w:rPr>
        <w:t xml:space="preserve">ethische </w:t>
      </w:r>
      <w:r w:rsidRPr="001070CF">
        <w:rPr>
          <w:rFonts w:ascii="Times New Roman" w:eastAsiaTheme="minorHAnsi" w:hAnsi="Times New Roman"/>
          <w:lang w:val="de-DE" w:bidi="ar-SA"/>
        </w:rPr>
        <w:t xml:space="preserve">Charta sowie die </w:t>
      </w:r>
      <w:r>
        <w:rPr>
          <w:rFonts w:ascii="Times New Roman" w:eastAsiaTheme="minorHAnsi" w:hAnsi="Times New Roman"/>
          <w:lang w:val="de-DE" w:bidi="ar-SA"/>
        </w:rPr>
        <w:t xml:space="preserve">allgemeinen </w:t>
      </w:r>
      <w:r w:rsidRPr="001070CF">
        <w:rPr>
          <w:rFonts w:ascii="Times New Roman" w:eastAsiaTheme="minorHAnsi" w:hAnsi="Times New Roman"/>
          <w:lang w:val="de-DE" w:bidi="ar-SA"/>
        </w:rPr>
        <w:t xml:space="preserve">Bedingungen </w:t>
      </w:r>
      <w:r>
        <w:rPr>
          <w:rFonts w:ascii="Times New Roman" w:eastAsiaTheme="minorHAnsi" w:hAnsi="Times New Roman"/>
          <w:lang w:val="de-DE" w:bidi="ar-SA"/>
        </w:rPr>
        <w:t xml:space="preserve">des Urheberrechts, wobei </w:t>
      </w:r>
      <w:r w:rsidRPr="001070CF">
        <w:rPr>
          <w:rFonts w:ascii="Times New Roman" w:eastAsiaTheme="minorHAnsi" w:hAnsi="Times New Roman"/>
          <w:lang w:val="de-DE" w:bidi="ar-SA"/>
        </w:rPr>
        <w:t>der</w:t>
      </w:r>
      <w:r>
        <w:rPr>
          <w:rFonts w:ascii="Times New Roman" w:eastAsiaTheme="minorHAnsi" w:hAnsi="Times New Roman"/>
          <w:lang w:val="de-DE" w:bidi="ar-SA"/>
        </w:rPr>
        <w:t>/die</w:t>
      </w:r>
      <w:r w:rsidRPr="001070CF">
        <w:rPr>
          <w:rFonts w:ascii="Times New Roman" w:eastAsiaTheme="minorHAnsi" w:hAnsi="Times New Roman"/>
          <w:lang w:val="de-DE" w:bidi="ar-SA"/>
        </w:rPr>
        <w:t xml:space="preserve"> Autor</w:t>
      </w:r>
      <w:r>
        <w:rPr>
          <w:rFonts w:ascii="Times New Roman" w:eastAsiaTheme="minorHAnsi" w:hAnsi="Times New Roman"/>
          <w:lang w:val="de-DE" w:bidi="ar-SA"/>
        </w:rPr>
        <w:t>*in sich damit einverstanden</w:t>
      </w:r>
      <w:r w:rsidRPr="001070CF">
        <w:rPr>
          <w:rFonts w:ascii="Times New Roman" w:eastAsiaTheme="minorHAnsi" w:hAnsi="Times New Roman"/>
          <w:lang w:val="de-DE" w:bidi="ar-SA"/>
        </w:rPr>
        <w:t xml:space="preserve"> erklärt, dass die </w:t>
      </w:r>
      <w:r>
        <w:rPr>
          <w:rFonts w:ascii="Times New Roman" w:eastAsiaTheme="minorHAnsi" w:hAnsi="Times New Roman"/>
          <w:lang w:val="de-DE" w:bidi="ar-SA"/>
        </w:rPr>
        <w:t xml:space="preserve">veröffentlichten Artikel </w:t>
      </w:r>
      <w:r w:rsidRPr="001070CF">
        <w:rPr>
          <w:rFonts w:ascii="Times New Roman" w:eastAsiaTheme="minorHAnsi" w:hAnsi="Times New Roman"/>
          <w:lang w:val="de-DE" w:bidi="ar-SA"/>
        </w:rPr>
        <w:t xml:space="preserve">ausschließlich der Zeitschrift TRANSLANG </w:t>
      </w:r>
      <w:r>
        <w:rPr>
          <w:rFonts w:ascii="Times New Roman" w:eastAsiaTheme="minorHAnsi" w:hAnsi="Times New Roman"/>
          <w:lang w:val="de-DE" w:bidi="ar-SA"/>
        </w:rPr>
        <w:t xml:space="preserve">urheberrechtlich </w:t>
      </w:r>
      <w:r w:rsidRPr="001070CF">
        <w:rPr>
          <w:rFonts w:ascii="Times New Roman" w:eastAsiaTheme="minorHAnsi" w:hAnsi="Times New Roman"/>
          <w:lang w:val="de-DE" w:bidi="ar-SA"/>
        </w:rPr>
        <w:t xml:space="preserve">gehören.  </w:t>
      </w:r>
    </w:p>
    <w:p w:rsidR="00685BF4" w:rsidRDefault="00685BF4" w:rsidP="0043508E">
      <w:pPr>
        <w:autoSpaceDE w:val="0"/>
        <w:autoSpaceDN w:val="0"/>
        <w:bidi w:val="0"/>
        <w:adjustRightInd w:val="0"/>
        <w:jc w:val="both"/>
        <w:rPr>
          <w:rFonts w:ascii="Times New Roman" w:eastAsiaTheme="minorHAnsi" w:hAnsi="Times New Roman"/>
          <w:b/>
          <w:bCs/>
          <w:lang w:val="de-DE" w:bidi="ar-SA"/>
        </w:rPr>
      </w:pPr>
    </w:p>
    <w:p w:rsidR="00685BF4" w:rsidRPr="006E1221" w:rsidRDefault="00685BF4" w:rsidP="0043508E">
      <w:pPr>
        <w:autoSpaceDE w:val="0"/>
        <w:autoSpaceDN w:val="0"/>
        <w:bidi w:val="0"/>
        <w:adjustRightInd w:val="0"/>
        <w:jc w:val="both"/>
        <w:rPr>
          <w:rFonts w:ascii="Times New Roman" w:eastAsiaTheme="minorHAnsi" w:hAnsi="Times New Roman"/>
          <w:b/>
          <w:bCs/>
          <w:lang w:val="de-DE" w:bidi="ar-SA"/>
        </w:rPr>
      </w:pPr>
      <w:r w:rsidRPr="006E1221">
        <w:rPr>
          <w:rFonts w:ascii="Times New Roman" w:eastAsiaTheme="minorHAnsi" w:hAnsi="Times New Roman"/>
          <w:b/>
          <w:bCs/>
          <w:lang w:val="de-DE" w:bidi="ar-SA"/>
        </w:rPr>
        <w:t>7</w:t>
      </w:r>
      <w:r>
        <w:rPr>
          <w:rFonts w:ascii="Times New Roman" w:eastAsiaTheme="minorHAnsi" w:hAnsi="Times New Roman"/>
          <w:b/>
          <w:bCs/>
          <w:lang w:val="de-DE" w:bidi="ar-SA"/>
        </w:rPr>
        <w:t>. Versand</w:t>
      </w:r>
      <w:r w:rsidRPr="006E1221">
        <w:rPr>
          <w:rFonts w:ascii="Times New Roman" w:eastAsiaTheme="minorHAnsi" w:hAnsi="Times New Roman"/>
          <w:b/>
          <w:bCs/>
          <w:lang w:val="de-DE" w:bidi="ar-SA"/>
        </w:rPr>
        <w:t xml:space="preserve"> des Artikels</w:t>
      </w:r>
    </w:p>
    <w:p w:rsidR="00685BF4" w:rsidRPr="001070CF" w:rsidRDefault="00685BF4" w:rsidP="0043508E">
      <w:pPr>
        <w:autoSpaceDE w:val="0"/>
        <w:autoSpaceDN w:val="0"/>
        <w:bidi w:val="0"/>
        <w:adjustRightInd w:val="0"/>
        <w:jc w:val="both"/>
        <w:rPr>
          <w:rFonts w:ascii="Times New Roman" w:eastAsiaTheme="minorHAnsi" w:hAnsi="Times New Roman"/>
          <w:lang w:val="de-DE" w:bidi="ar-SA"/>
        </w:rPr>
      </w:pPr>
      <w:r>
        <w:rPr>
          <w:rFonts w:ascii="Times New Roman" w:eastAsiaTheme="minorHAnsi" w:hAnsi="Times New Roman"/>
          <w:lang w:val="de-DE" w:bidi="ar-SA"/>
        </w:rPr>
        <w:t xml:space="preserve">Autor*innen, die eigene Manuskripte aufgrund </w:t>
      </w:r>
      <w:r w:rsidRPr="001070CF">
        <w:rPr>
          <w:rFonts w:ascii="Times New Roman" w:eastAsiaTheme="minorHAnsi" w:hAnsi="Times New Roman"/>
          <w:lang w:val="de-DE" w:bidi="ar-SA"/>
        </w:rPr>
        <w:t>unserer</w:t>
      </w:r>
      <w:r>
        <w:rPr>
          <w:rFonts w:ascii="Times New Roman" w:eastAsiaTheme="minorHAnsi" w:hAnsi="Times New Roman"/>
          <w:lang w:val="de-DE" w:bidi="ar-SA"/>
        </w:rPr>
        <w:t xml:space="preserve"> Vorlage einreichen, sollen ihren Artikel über den folgenden </w:t>
      </w:r>
      <w:r w:rsidRPr="001070CF">
        <w:rPr>
          <w:rFonts w:ascii="Times New Roman" w:eastAsiaTheme="minorHAnsi" w:hAnsi="Times New Roman"/>
          <w:lang w:val="de-DE" w:bidi="ar-SA"/>
        </w:rPr>
        <w:t>Link senden:</w:t>
      </w:r>
    </w:p>
    <w:p w:rsidR="00685BF4" w:rsidRPr="00685BF4" w:rsidRDefault="004E4294" w:rsidP="0043508E">
      <w:pPr>
        <w:autoSpaceDE w:val="0"/>
        <w:autoSpaceDN w:val="0"/>
        <w:bidi w:val="0"/>
        <w:adjustRightInd w:val="0"/>
        <w:jc w:val="both"/>
        <w:rPr>
          <w:rFonts w:ascii="Times New Roman" w:eastAsiaTheme="minorHAnsi" w:hAnsi="Times New Roman"/>
          <w:color w:val="006666"/>
          <w:lang w:val="de-DE" w:bidi="ar-SA"/>
        </w:rPr>
      </w:pPr>
      <w:hyperlink r:id="rId12" w:history="1">
        <w:r w:rsidR="00685BF4" w:rsidRPr="00685BF4">
          <w:rPr>
            <w:rStyle w:val="Hyperlink"/>
            <w:rFonts w:ascii="Times New Roman" w:eastAsiaTheme="minorHAnsi" w:hAnsi="Times New Roman"/>
            <w:color w:val="006666"/>
            <w:lang w:val="de-DE" w:bidi="ar-SA"/>
          </w:rPr>
          <w:t>https://www.asjp.cerist.dz/en/PresentationRevue/155</w:t>
        </w:r>
      </w:hyperlink>
    </w:p>
    <w:p w:rsidR="00685BF4" w:rsidRPr="00B06BE9" w:rsidRDefault="00685BF4" w:rsidP="0043508E">
      <w:pPr>
        <w:autoSpaceDE w:val="0"/>
        <w:autoSpaceDN w:val="0"/>
        <w:bidi w:val="0"/>
        <w:adjustRightInd w:val="0"/>
        <w:jc w:val="both"/>
        <w:rPr>
          <w:rFonts w:ascii="Times New Roman" w:eastAsiaTheme="minorHAnsi" w:hAnsi="Times New Roman"/>
          <w:color w:val="1F497D" w:themeColor="text2"/>
          <w:lang w:val="de-DE" w:bidi="ar-SA"/>
        </w:rPr>
      </w:pPr>
    </w:p>
    <w:p w:rsidR="00685BF4" w:rsidRPr="001070CF" w:rsidRDefault="00685BF4" w:rsidP="0043508E">
      <w:pPr>
        <w:autoSpaceDE w:val="0"/>
        <w:autoSpaceDN w:val="0"/>
        <w:bidi w:val="0"/>
        <w:adjustRightInd w:val="0"/>
        <w:jc w:val="both"/>
        <w:rPr>
          <w:rFonts w:ascii="Times New Roman" w:eastAsiaTheme="minorHAnsi" w:hAnsi="Times New Roman"/>
          <w:lang w:val="de-DE" w:bidi="ar-SA"/>
        </w:rPr>
      </w:pPr>
      <w:r>
        <w:rPr>
          <w:rFonts w:ascii="Times New Roman" w:eastAsiaTheme="minorHAnsi" w:hAnsi="Times New Roman"/>
          <w:lang w:val="de-DE" w:bidi="ar-SA"/>
        </w:rPr>
        <w:t>Die Autor*innen sind dazu verpflichtet</w:t>
      </w:r>
      <w:r w:rsidRPr="001070CF">
        <w:rPr>
          <w:rFonts w:ascii="Times New Roman" w:eastAsiaTheme="minorHAnsi" w:hAnsi="Times New Roman"/>
          <w:lang w:val="de-DE" w:bidi="ar-SA"/>
        </w:rPr>
        <w:t xml:space="preserve">, vor der Einreichung ihrer Manuskripte die </w:t>
      </w:r>
      <w:r>
        <w:rPr>
          <w:rFonts w:ascii="Times New Roman" w:eastAsiaTheme="minorHAnsi" w:hAnsi="Times New Roman"/>
          <w:lang w:val="de-DE" w:bidi="ar-SA"/>
        </w:rPr>
        <w:t xml:space="preserve">folgenden Angaben kenntlich zu machen: </w:t>
      </w:r>
      <w:r w:rsidRPr="001070CF">
        <w:rPr>
          <w:rFonts w:ascii="Times New Roman" w:eastAsiaTheme="minorHAnsi" w:hAnsi="Times New Roman"/>
          <w:lang w:val="de-DE" w:bidi="ar-SA"/>
        </w:rPr>
        <w:t>Sprache, Titel, Abstract, Keywords, vollständiger Autorenname, Zugehö</w:t>
      </w:r>
      <w:r>
        <w:rPr>
          <w:rFonts w:ascii="Times New Roman" w:eastAsiaTheme="minorHAnsi" w:hAnsi="Times New Roman"/>
          <w:lang w:val="de-DE" w:bidi="ar-SA"/>
        </w:rPr>
        <w:t>rigkeit, E-Mail, andere Autoren</w:t>
      </w:r>
      <w:r w:rsidRPr="001070CF">
        <w:rPr>
          <w:rFonts w:ascii="Times New Roman" w:eastAsiaTheme="minorHAnsi" w:hAnsi="Times New Roman"/>
          <w:lang w:val="de-DE" w:bidi="ar-SA"/>
        </w:rPr>
        <w:t>.</w:t>
      </w:r>
    </w:p>
    <w:p w:rsidR="00685BF4" w:rsidRDefault="00685BF4" w:rsidP="0043508E">
      <w:pPr>
        <w:autoSpaceDE w:val="0"/>
        <w:autoSpaceDN w:val="0"/>
        <w:bidi w:val="0"/>
        <w:adjustRightInd w:val="0"/>
        <w:jc w:val="both"/>
        <w:rPr>
          <w:rFonts w:ascii="Times New Roman" w:eastAsiaTheme="minorHAnsi" w:hAnsi="Times New Roman"/>
          <w:b/>
          <w:bCs/>
          <w:lang w:val="de-DE" w:bidi="ar-SA"/>
        </w:rPr>
      </w:pPr>
    </w:p>
    <w:p w:rsidR="00685BF4" w:rsidRPr="006E1221" w:rsidRDefault="00685BF4" w:rsidP="0043508E">
      <w:pPr>
        <w:autoSpaceDE w:val="0"/>
        <w:autoSpaceDN w:val="0"/>
        <w:bidi w:val="0"/>
        <w:adjustRightInd w:val="0"/>
        <w:jc w:val="both"/>
        <w:rPr>
          <w:rFonts w:ascii="Times New Roman" w:eastAsiaTheme="minorHAnsi" w:hAnsi="Times New Roman"/>
          <w:b/>
          <w:bCs/>
          <w:lang w:val="de-DE" w:bidi="ar-SA"/>
        </w:rPr>
      </w:pPr>
      <w:r>
        <w:rPr>
          <w:rFonts w:ascii="Times New Roman" w:eastAsiaTheme="minorHAnsi" w:hAnsi="Times New Roman"/>
          <w:b/>
          <w:bCs/>
          <w:lang w:val="de-DE" w:bidi="ar-SA"/>
        </w:rPr>
        <w:t>8</w:t>
      </w:r>
      <w:r w:rsidRPr="006E1221">
        <w:rPr>
          <w:rFonts w:ascii="Times New Roman" w:eastAsiaTheme="minorHAnsi" w:hAnsi="Times New Roman"/>
          <w:b/>
          <w:bCs/>
          <w:lang w:val="de-DE" w:bidi="ar-SA"/>
        </w:rPr>
        <w:t>. Benachrichtigung über den Erhalt eines Artikels</w:t>
      </w:r>
    </w:p>
    <w:p w:rsidR="00685BF4" w:rsidRPr="001070CF" w:rsidRDefault="00685BF4" w:rsidP="0043508E">
      <w:pPr>
        <w:autoSpaceDE w:val="0"/>
        <w:autoSpaceDN w:val="0"/>
        <w:bidi w:val="0"/>
        <w:adjustRightInd w:val="0"/>
        <w:jc w:val="both"/>
        <w:rPr>
          <w:rFonts w:ascii="Times New Roman" w:eastAsiaTheme="minorHAnsi" w:hAnsi="Times New Roman"/>
          <w:lang w:val="de-DE" w:bidi="ar-SA"/>
        </w:rPr>
      </w:pPr>
      <w:r w:rsidRPr="001070CF">
        <w:rPr>
          <w:rFonts w:ascii="Times New Roman" w:eastAsiaTheme="minorHAnsi" w:hAnsi="Times New Roman"/>
          <w:lang w:val="de-DE" w:bidi="ar-SA"/>
        </w:rPr>
        <w:t>Wenn der Artikeleinreichungsprozess erfolgreich abgeschlossen ist, wird über die Plattform eine Bestätigung vergeben. Der Aut</w:t>
      </w:r>
      <w:r>
        <w:rPr>
          <w:rFonts w:ascii="Times New Roman" w:eastAsiaTheme="minorHAnsi" w:hAnsi="Times New Roman"/>
          <w:lang w:val="de-DE" w:bidi="ar-SA"/>
        </w:rPr>
        <w:t xml:space="preserve">or*in erhält dann per E-Mail eine Bestätigung </w:t>
      </w:r>
      <w:r w:rsidRPr="001070CF">
        <w:rPr>
          <w:rFonts w:ascii="Times New Roman" w:eastAsiaTheme="minorHAnsi" w:hAnsi="Times New Roman"/>
          <w:lang w:val="de-DE" w:bidi="ar-SA"/>
        </w:rPr>
        <w:t xml:space="preserve">über die </w:t>
      </w:r>
      <w:r>
        <w:rPr>
          <w:rFonts w:ascii="Times New Roman" w:eastAsiaTheme="minorHAnsi" w:hAnsi="Times New Roman"/>
          <w:lang w:val="de-DE" w:bidi="ar-SA"/>
        </w:rPr>
        <w:t xml:space="preserve">erfolgreiche </w:t>
      </w:r>
      <w:r w:rsidRPr="001070CF">
        <w:rPr>
          <w:rFonts w:ascii="Times New Roman" w:eastAsiaTheme="minorHAnsi" w:hAnsi="Times New Roman"/>
          <w:lang w:val="de-DE" w:bidi="ar-SA"/>
        </w:rPr>
        <w:t xml:space="preserve">Einreichung </w:t>
      </w:r>
      <w:r>
        <w:rPr>
          <w:rFonts w:ascii="Times New Roman" w:eastAsiaTheme="minorHAnsi" w:hAnsi="Times New Roman"/>
          <w:lang w:val="de-DE" w:bidi="ar-SA"/>
        </w:rPr>
        <w:t>s</w:t>
      </w:r>
      <w:r w:rsidRPr="001070CF">
        <w:rPr>
          <w:rFonts w:ascii="Times New Roman" w:eastAsiaTheme="minorHAnsi" w:hAnsi="Times New Roman"/>
          <w:lang w:val="de-DE" w:bidi="ar-SA"/>
        </w:rPr>
        <w:t>eines</w:t>
      </w:r>
      <w:r>
        <w:rPr>
          <w:rFonts w:ascii="Times New Roman" w:eastAsiaTheme="minorHAnsi" w:hAnsi="Times New Roman"/>
          <w:lang w:val="de-DE" w:bidi="ar-SA"/>
        </w:rPr>
        <w:t xml:space="preserve"> / ihres</w:t>
      </w:r>
      <w:r w:rsidRPr="001070CF">
        <w:rPr>
          <w:rFonts w:ascii="Times New Roman" w:eastAsiaTheme="minorHAnsi" w:hAnsi="Times New Roman"/>
          <w:lang w:val="de-DE" w:bidi="ar-SA"/>
        </w:rPr>
        <w:t xml:space="preserve"> Artikels </w:t>
      </w:r>
      <w:r>
        <w:rPr>
          <w:rFonts w:ascii="Times New Roman" w:eastAsiaTheme="minorHAnsi" w:hAnsi="Times New Roman"/>
          <w:lang w:val="de-DE" w:bidi="ar-SA"/>
        </w:rPr>
        <w:t xml:space="preserve">sowie </w:t>
      </w:r>
      <w:r w:rsidRPr="001070CF">
        <w:rPr>
          <w:rFonts w:ascii="Times New Roman" w:eastAsiaTheme="minorHAnsi" w:hAnsi="Times New Roman"/>
          <w:lang w:val="de-DE" w:bidi="ar-SA"/>
        </w:rPr>
        <w:t>eine Mitteilung an den zweiten Autor per E-Mail als Bestätigung des Mitautors.</w:t>
      </w:r>
    </w:p>
    <w:p w:rsidR="00685BF4" w:rsidRDefault="00685BF4" w:rsidP="0043508E">
      <w:pPr>
        <w:autoSpaceDE w:val="0"/>
        <w:autoSpaceDN w:val="0"/>
        <w:bidi w:val="0"/>
        <w:adjustRightInd w:val="0"/>
        <w:jc w:val="both"/>
        <w:rPr>
          <w:rFonts w:ascii="Times New Roman" w:eastAsiaTheme="minorHAnsi" w:hAnsi="Times New Roman"/>
          <w:b/>
          <w:bCs/>
          <w:lang w:val="de-DE" w:bidi="ar-SA"/>
        </w:rPr>
      </w:pPr>
    </w:p>
    <w:p w:rsidR="00685BF4" w:rsidRPr="006E1221" w:rsidRDefault="00685BF4" w:rsidP="0043508E">
      <w:pPr>
        <w:autoSpaceDE w:val="0"/>
        <w:autoSpaceDN w:val="0"/>
        <w:bidi w:val="0"/>
        <w:adjustRightInd w:val="0"/>
        <w:jc w:val="both"/>
        <w:rPr>
          <w:rFonts w:ascii="Times New Roman" w:eastAsiaTheme="minorHAnsi" w:hAnsi="Times New Roman"/>
          <w:b/>
          <w:bCs/>
          <w:lang w:val="de-DE" w:bidi="ar-SA"/>
        </w:rPr>
      </w:pPr>
      <w:r w:rsidRPr="006E1221">
        <w:rPr>
          <w:rFonts w:ascii="Times New Roman" w:eastAsiaTheme="minorHAnsi" w:hAnsi="Times New Roman"/>
          <w:b/>
          <w:bCs/>
          <w:lang w:val="de-DE" w:bidi="ar-SA"/>
        </w:rPr>
        <w:t>9</w:t>
      </w:r>
      <w:r>
        <w:rPr>
          <w:rFonts w:ascii="Times New Roman" w:eastAsiaTheme="minorHAnsi" w:hAnsi="Times New Roman"/>
          <w:b/>
          <w:bCs/>
          <w:lang w:val="de-DE" w:bidi="ar-SA"/>
        </w:rPr>
        <w:t>. Abgelehnte Artikel</w:t>
      </w:r>
    </w:p>
    <w:p w:rsidR="00685BF4" w:rsidRDefault="00685BF4" w:rsidP="0043508E">
      <w:pPr>
        <w:autoSpaceDE w:val="0"/>
        <w:autoSpaceDN w:val="0"/>
        <w:bidi w:val="0"/>
        <w:adjustRightInd w:val="0"/>
        <w:jc w:val="both"/>
        <w:rPr>
          <w:rFonts w:ascii="Times New Roman" w:eastAsiaTheme="minorHAnsi" w:hAnsi="Times New Roman"/>
          <w:lang w:val="de-DE" w:bidi="ar-SA"/>
        </w:rPr>
      </w:pPr>
      <w:r w:rsidRPr="001070CF">
        <w:rPr>
          <w:rFonts w:ascii="Times New Roman" w:eastAsiaTheme="minorHAnsi" w:hAnsi="Times New Roman"/>
          <w:lang w:val="de-DE" w:bidi="ar-SA"/>
        </w:rPr>
        <w:t xml:space="preserve">Wenn der Artikel </w:t>
      </w:r>
      <w:r>
        <w:rPr>
          <w:rFonts w:ascii="Times New Roman" w:eastAsiaTheme="minorHAnsi" w:hAnsi="Times New Roman"/>
          <w:lang w:val="de-DE" w:bidi="ar-SA"/>
        </w:rPr>
        <w:t xml:space="preserve">von </w:t>
      </w:r>
      <w:r w:rsidRPr="006E1221">
        <w:rPr>
          <w:rFonts w:ascii="Times New Roman" w:eastAsiaTheme="minorHAnsi" w:hAnsi="Times New Roman"/>
          <w:b/>
          <w:bCs/>
          <w:lang w:val="de-DE" w:bidi="ar-SA"/>
        </w:rPr>
        <w:t>TRANSLANG</w:t>
      </w:r>
      <w:r>
        <w:rPr>
          <w:rFonts w:ascii="Times New Roman" w:eastAsiaTheme="minorHAnsi" w:hAnsi="Times New Roman"/>
          <w:b/>
          <w:bCs/>
          <w:lang w:val="de-DE" w:bidi="ar-SA"/>
        </w:rPr>
        <w:t xml:space="preserve"> </w:t>
      </w:r>
      <w:r>
        <w:rPr>
          <w:rFonts w:ascii="Times New Roman" w:eastAsiaTheme="minorHAnsi" w:hAnsi="Times New Roman"/>
          <w:lang w:val="de-DE" w:bidi="ar-SA"/>
        </w:rPr>
        <w:t>abgelehnt wird</w:t>
      </w:r>
      <w:r w:rsidRPr="001070CF">
        <w:rPr>
          <w:rFonts w:ascii="Times New Roman" w:eastAsiaTheme="minorHAnsi" w:hAnsi="Times New Roman"/>
          <w:lang w:val="de-DE" w:bidi="ar-SA"/>
        </w:rPr>
        <w:t>, wird der</w:t>
      </w:r>
      <w:r>
        <w:rPr>
          <w:rFonts w:ascii="Times New Roman" w:eastAsiaTheme="minorHAnsi" w:hAnsi="Times New Roman"/>
          <w:lang w:val="de-DE" w:bidi="ar-SA"/>
        </w:rPr>
        <w:t>/die</w:t>
      </w:r>
      <w:r w:rsidRPr="001070CF">
        <w:rPr>
          <w:rFonts w:ascii="Times New Roman" w:eastAsiaTheme="minorHAnsi" w:hAnsi="Times New Roman"/>
          <w:lang w:val="de-DE" w:bidi="ar-SA"/>
        </w:rPr>
        <w:t xml:space="preserve"> Autor</w:t>
      </w:r>
      <w:r>
        <w:rPr>
          <w:rFonts w:ascii="Times New Roman" w:eastAsiaTheme="minorHAnsi" w:hAnsi="Times New Roman"/>
          <w:lang w:val="de-DE" w:bidi="ar-SA"/>
        </w:rPr>
        <w:t xml:space="preserve">*in darüber unmittelbar informiert. </w:t>
      </w:r>
    </w:p>
    <w:p w:rsidR="00685BF4" w:rsidRPr="001070CF" w:rsidRDefault="00685BF4" w:rsidP="0043508E">
      <w:pPr>
        <w:autoSpaceDE w:val="0"/>
        <w:autoSpaceDN w:val="0"/>
        <w:bidi w:val="0"/>
        <w:adjustRightInd w:val="0"/>
        <w:jc w:val="both"/>
        <w:rPr>
          <w:rFonts w:ascii="Times New Roman" w:eastAsiaTheme="minorHAnsi" w:hAnsi="Times New Roman"/>
          <w:lang w:val="de-DE" w:bidi="ar-SA"/>
        </w:rPr>
      </w:pPr>
    </w:p>
    <w:p w:rsidR="00685BF4" w:rsidRPr="006E1221" w:rsidRDefault="00685BF4" w:rsidP="0043508E">
      <w:pPr>
        <w:autoSpaceDE w:val="0"/>
        <w:autoSpaceDN w:val="0"/>
        <w:bidi w:val="0"/>
        <w:adjustRightInd w:val="0"/>
        <w:jc w:val="both"/>
        <w:rPr>
          <w:rFonts w:ascii="Times New Roman" w:eastAsiaTheme="minorHAnsi" w:hAnsi="Times New Roman"/>
          <w:b/>
          <w:bCs/>
          <w:lang w:val="de-DE" w:bidi="ar-SA"/>
        </w:rPr>
      </w:pPr>
      <w:r w:rsidRPr="006E1221">
        <w:rPr>
          <w:rFonts w:ascii="Times New Roman" w:eastAsiaTheme="minorHAnsi" w:hAnsi="Times New Roman"/>
          <w:b/>
          <w:bCs/>
          <w:lang w:val="de-DE" w:bidi="ar-SA"/>
        </w:rPr>
        <w:t>10. Status</w:t>
      </w:r>
      <w:r>
        <w:rPr>
          <w:rFonts w:ascii="Times New Roman" w:eastAsiaTheme="minorHAnsi" w:hAnsi="Times New Roman"/>
          <w:b/>
          <w:bCs/>
          <w:lang w:val="de-DE" w:bidi="ar-SA"/>
        </w:rPr>
        <w:t>prozess</w:t>
      </w:r>
      <w:r w:rsidRPr="006E1221">
        <w:rPr>
          <w:rFonts w:ascii="Times New Roman" w:eastAsiaTheme="minorHAnsi" w:hAnsi="Times New Roman"/>
          <w:b/>
          <w:bCs/>
          <w:lang w:val="de-DE" w:bidi="ar-SA"/>
        </w:rPr>
        <w:t xml:space="preserve"> des Artikels auf der Plattform</w:t>
      </w:r>
    </w:p>
    <w:p w:rsidR="00685BF4" w:rsidRPr="001070CF" w:rsidRDefault="00685BF4" w:rsidP="0043508E">
      <w:pPr>
        <w:autoSpaceDE w:val="0"/>
        <w:autoSpaceDN w:val="0"/>
        <w:bidi w:val="0"/>
        <w:adjustRightInd w:val="0"/>
        <w:jc w:val="both"/>
        <w:rPr>
          <w:rFonts w:ascii="Times New Roman" w:eastAsiaTheme="minorHAnsi" w:hAnsi="Times New Roman"/>
          <w:lang w:val="de-DE" w:bidi="ar-SA"/>
        </w:rPr>
      </w:pPr>
      <w:r w:rsidRPr="001070CF">
        <w:rPr>
          <w:rFonts w:ascii="Times New Roman" w:eastAsiaTheme="minorHAnsi" w:hAnsi="Times New Roman"/>
          <w:lang w:val="de-DE" w:bidi="ar-SA"/>
        </w:rPr>
        <w:t>Der</w:t>
      </w:r>
      <w:r>
        <w:rPr>
          <w:rFonts w:ascii="Times New Roman" w:eastAsiaTheme="minorHAnsi" w:hAnsi="Times New Roman"/>
          <w:lang w:val="de-DE" w:bidi="ar-SA"/>
        </w:rPr>
        <w:t>/die</w:t>
      </w:r>
      <w:r w:rsidRPr="001070CF">
        <w:rPr>
          <w:rFonts w:ascii="Times New Roman" w:eastAsiaTheme="minorHAnsi" w:hAnsi="Times New Roman"/>
          <w:lang w:val="de-DE" w:bidi="ar-SA"/>
        </w:rPr>
        <w:t xml:space="preserve"> Autor</w:t>
      </w:r>
      <w:r>
        <w:rPr>
          <w:rFonts w:ascii="Times New Roman" w:eastAsiaTheme="minorHAnsi" w:hAnsi="Times New Roman"/>
          <w:lang w:val="de-DE" w:bidi="ar-SA"/>
        </w:rPr>
        <w:t>*in</w:t>
      </w:r>
      <w:r w:rsidRPr="001070CF">
        <w:rPr>
          <w:rFonts w:ascii="Times New Roman" w:eastAsiaTheme="minorHAnsi" w:hAnsi="Times New Roman"/>
          <w:lang w:val="de-DE" w:bidi="ar-SA"/>
        </w:rPr>
        <w:t xml:space="preserve"> muss sich regelmäßig einloggen, um den Status seines</w:t>
      </w:r>
      <w:r>
        <w:rPr>
          <w:rFonts w:ascii="Times New Roman" w:eastAsiaTheme="minorHAnsi" w:hAnsi="Times New Roman"/>
          <w:lang w:val="de-DE" w:bidi="ar-SA"/>
        </w:rPr>
        <w:t xml:space="preserve"> / ihres</w:t>
      </w:r>
      <w:r w:rsidRPr="001070CF">
        <w:rPr>
          <w:rFonts w:ascii="Times New Roman" w:eastAsiaTheme="minorHAnsi" w:hAnsi="Times New Roman"/>
          <w:lang w:val="de-DE" w:bidi="ar-SA"/>
        </w:rPr>
        <w:t xml:space="preserve"> Artikels zu verfolgen, indem er</w:t>
      </w:r>
      <w:r>
        <w:rPr>
          <w:rFonts w:ascii="Times New Roman" w:eastAsiaTheme="minorHAnsi" w:hAnsi="Times New Roman"/>
          <w:lang w:val="de-DE" w:bidi="ar-SA"/>
        </w:rPr>
        <w:t xml:space="preserve">/sie </w:t>
      </w:r>
      <w:r w:rsidRPr="001070CF">
        <w:rPr>
          <w:rFonts w:ascii="Times New Roman" w:eastAsiaTheme="minorHAnsi" w:hAnsi="Times New Roman"/>
          <w:lang w:val="de-DE" w:bidi="ar-SA"/>
        </w:rPr>
        <w:t>auf das Symbo</w:t>
      </w:r>
      <w:r>
        <w:rPr>
          <w:rFonts w:ascii="Times New Roman" w:eastAsiaTheme="minorHAnsi" w:hAnsi="Times New Roman"/>
          <w:lang w:val="de-DE" w:bidi="ar-SA"/>
        </w:rPr>
        <w:t>l "Artikel" klicken soll</w:t>
      </w:r>
      <w:r w:rsidRPr="001070CF">
        <w:rPr>
          <w:rFonts w:ascii="Times New Roman" w:eastAsiaTheme="minorHAnsi" w:hAnsi="Times New Roman"/>
          <w:lang w:val="de-DE" w:bidi="ar-SA"/>
        </w:rPr>
        <w:t xml:space="preserve">; dann </w:t>
      </w:r>
      <w:r>
        <w:rPr>
          <w:rFonts w:ascii="Times New Roman" w:eastAsiaTheme="minorHAnsi" w:hAnsi="Times New Roman"/>
          <w:lang w:val="de-DE" w:bidi="ar-SA"/>
        </w:rPr>
        <w:t xml:space="preserve">wurde durch </w:t>
      </w:r>
      <w:r w:rsidRPr="001070CF">
        <w:rPr>
          <w:rFonts w:ascii="Times New Roman" w:eastAsiaTheme="minorHAnsi" w:hAnsi="Times New Roman"/>
          <w:lang w:val="de-DE" w:bidi="ar-SA"/>
        </w:rPr>
        <w:t>"Gesendete Artikel" eine Tabelle anzeigt</w:t>
      </w:r>
      <w:r>
        <w:rPr>
          <w:rFonts w:ascii="Times New Roman" w:eastAsiaTheme="minorHAnsi" w:hAnsi="Times New Roman"/>
          <w:lang w:val="de-DE" w:bidi="ar-SA"/>
        </w:rPr>
        <w:t>, die die Referenzdaten des Artikels enthält</w:t>
      </w:r>
      <w:r w:rsidRPr="001070CF">
        <w:rPr>
          <w:rFonts w:ascii="Times New Roman" w:eastAsiaTheme="minorHAnsi" w:hAnsi="Times New Roman"/>
          <w:lang w:val="de-DE" w:bidi="ar-SA"/>
        </w:rPr>
        <w:t>: Adresse, Einreichungsdatum, Zeitschriftentitel u.a. Dies</w:t>
      </w:r>
      <w:r>
        <w:rPr>
          <w:rFonts w:ascii="Times New Roman" w:eastAsiaTheme="minorHAnsi" w:hAnsi="Times New Roman"/>
          <w:lang w:val="de-DE" w:bidi="ar-SA"/>
        </w:rPr>
        <w:t>er Prozess durchläuft mehrere Etappen</w:t>
      </w:r>
      <w:r w:rsidRPr="001070CF">
        <w:rPr>
          <w:rFonts w:ascii="Times New Roman" w:eastAsiaTheme="minorHAnsi" w:hAnsi="Times New Roman"/>
          <w:lang w:val="de-DE" w:bidi="ar-SA"/>
        </w:rPr>
        <w:t>:</w:t>
      </w:r>
    </w:p>
    <w:p w:rsidR="00685BF4" w:rsidRDefault="00685BF4" w:rsidP="0043508E">
      <w:pPr>
        <w:autoSpaceDE w:val="0"/>
        <w:autoSpaceDN w:val="0"/>
        <w:bidi w:val="0"/>
        <w:adjustRightInd w:val="0"/>
        <w:jc w:val="both"/>
        <w:rPr>
          <w:rFonts w:ascii="Times New Roman" w:eastAsiaTheme="minorHAnsi" w:hAnsi="Times New Roman"/>
          <w:b/>
          <w:bCs/>
          <w:lang w:val="de-DE" w:bidi="ar-SA"/>
        </w:rPr>
      </w:pPr>
    </w:p>
    <w:p w:rsidR="00685BF4" w:rsidRPr="001070CF" w:rsidRDefault="00685BF4" w:rsidP="0043508E">
      <w:pPr>
        <w:autoSpaceDE w:val="0"/>
        <w:autoSpaceDN w:val="0"/>
        <w:bidi w:val="0"/>
        <w:adjustRightInd w:val="0"/>
        <w:jc w:val="both"/>
        <w:rPr>
          <w:rFonts w:ascii="Times New Roman" w:eastAsiaTheme="minorHAnsi" w:hAnsi="Times New Roman"/>
          <w:lang w:val="de-DE" w:bidi="ar-SA"/>
        </w:rPr>
      </w:pPr>
      <w:r w:rsidRPr="006D61B0">
        <w:rPr>
          <w:rFonts w:ascii="Times New Roman" w:eastAsiaTheme="minorHAnsi" w:hAnsi="Times New Roman"/>
          <w:b/>
          <w:bCs/>
          <w:lang w:val="fr-FR" w:bidi="ar-SA"/>
        </w:rPr>
        <w:t></w:t>
      </w:r>
      <w:r w:rsidRPr="00816DF4">
        <w:rPr>
          <w:rFonts w:ascii="Times New Roman" w:eastAsiaTheme="minorHAnsi" w:hAnsi="Times New Roman"/>
          <w:b/>
          <w:bCs/>
          <w:lang w:val="de-DE" w:bidi="ar-SA"/>
        </w:rPr>
        <w:t xml:space="preserve"> </w:t>
      </w:r>
      <w:r>
        <w:rPr>
          <w:rFonts w:ascii="Times New Roman" w:eastAsiaTheme="minorHAnsi" w:hAnsi="Times New Roman"/>
          <w:b/>
          <w:bCs/>
          <w:lang w:val="de-DE" w:bidi="ar-SA"/>
        </w:rPr>
        <w:t>Etappe</w:t>
      </w:r>
      <w:r w:rsidRPr="00AE1A7E">
        <w:rPr>
          <w:rFonts w:ascii="Times New Roman" w:eastAsiaTheme="minorHAnsi" w:hAnsi="Times New Roman"/>
          <w:b/>
          <w:bCs/>
          <w:lang w:val="de-DE" w:bidi="ar-SA"/>
        </w:rPr>
        <w:t xml:space="preserve"> </w:t>
      </w:r>
      <w:r>
        <w:rPr>
          <w:rFonts w:ascii="Times New Roman" w:eastAsiaTheme="minorHAnsi" w:hAnsi="Times New Roman"/>
          <w:b/>
          <w:bCs/>
          <w:lang w:val="de-DE" w:bidi="ar-SA"/>
        </w:rPr>
        <w:t>1</w:t>
      </w:r>
      <w:r w:rsidRPr="00AE1A7E">
        <w:rPr>
          <w:rFonts w:ascii="Times New Roman" w:eastAsiaTheme="minorHAnsi" w:hAnsi="Times New Roman"/>
          <w:b/>
          <w:bCs/>
          <w:lang w:val="de-DE" w:bidi="ar-SA"/>
        </w:rPr>
        <w:t xml:space="preserve"> :</w:t>
      </w:r>
      <w:r w:rsidRPr="001070CF">
        <w:rPr>
          <w:rFonts w:ascii="Times New Roman" w:eastAsiaTheme="minorHAnsi" w:hAnsi="Times New Roman"/>
          <w:lang w:val="de-DE" w:bidi="ar-SA"/>
        </w:rPr>
        <w:t xml:space="preserve"> Akzeptieren oder Ablehnen</w:t>
      </w:r>
    </w:p>
    <w:p w:rsidR="00685BF4" w:rsidRPr="001070CF" w:rsidRDefault="00685BF4" w:rsidP="0043508E">
      <w:pPr>
        <w:autoSpaceDE w:val="0"/>
        <w:autoSpaceDN w:val="0"/>
        <w:bidi w:val="0"/>
        <w:adjustRightInd w:val="0"/>
        <w:jc w:val="both"/>
        <w:rPr>
          <w:rFonts w:ascii="Times New Roman" w:eastAsiaTheme="minorHAnsi" w:hAnsi="Times New Roman"/>
          <w:lang w:val="de-DE" w:bidi="ar-SA"/>
        </w:rPr>
      </w:pPr>
      <w:r w:rsidRPr="006D61B0">
        <w:rPr>
          <w:rFonts w:ascii="Times New Roman" w:eastAsiaTheme="minorHAnsi" w:hAnsi="Times New Roman"/>
          <w:b/>
          <w:bCs/>
          <w:lang w:val="fr-FR" w:bidi="ar-SA"/>
        </w:rPr>
        <w:t></w:t>
      </w:r>
      <w:r w:rsidRPr="00816DF4">
        <w:rPr>
          <w:rFonts w:ascii="Times New Roman" w:eastAsiaTheme="minorHAnsi" w:hAnsi="Times New Roman"/>
          <w:b/>
          <w:bCs/>
          <w:lang w:val="de-DE" w:bidi="ar-SA"/>
        </w:rPr>
        <w:t xml:space="preserve"> </w:t>
      </w:r>
      <w:r>
        <w:rPr>
          <w:rFonts w:ascii="Times New Roman" w:eastAsiaTheme="minorHAnsi" w:hAnsi="Times New Roman"/>
          <w:b/>
          <w:bCs/>
          <w:lang w:val="de-DE" w:bidi="ar-SA"/>
        </w:rPr>
        <w:t>Etappe</w:t>
      </w:r>
      <w:r w:rsidRPr="00AE1A7E">
        <w:rPr>
          <w:rFonts w:ascii="Times New Roman" w:eastAsiaTheme="minorHAnsi" w:hAnsi="Times New Roman"/>
          <w:b/>
          <w:bCs/>
          <w:lang w:val="de-DE" w:bidi="ar-SA"/>
        </w:rPr>
        <w:t xml:space="preserve"> </w:t>
      </w:r>
      <w:r>
        <w:rPr>
          <w:rFonts w:ascii="Times New Roman" w:eastAsiaTheme="minorHAnsi" w:hAnsi="Times New Roman"/>
          <w:b/>
          <w:bCs/>
          <w:lang w:val="de-DE" w:bidi="ar-SA"/>
        </w:rPr>
        <w:t xml:space="preserve">2 : </w:t>
      </w:r>
      <w:r w:rsidRPr="001070CF">
        <w:rPr>
          <w:rFonts w:ascii="Times New Roman" w:eastAsiaTheme="minorHAnsi" w:hAnsi="Times New Roman"/>
          <w:lang w:val="de-DE" w:bidi="ar-SA"/>
        </w:rPr>
        <w:t>Ein ausstehendes Element ;</w:t>
      </w:r>
    </w:p>
    <w:p w:rsidR="00685BF4" w:rsidRPr="001070CF" w:rsidRDefault="00685BF4" w:rsidP="0043508E">
      <w:pPr>
        <w:autoSpaceDE w:val="0"/>
        <w:autoSpaceDN w:val="0"/>
        <w:bidi w:val="0"/>
        <w:adjustRightInd w:val="0"/>
        <w:jc w:val="both"/>
        <w:rPr>
          <w:rFonts w:ascii="Times New Roman" w:eastAsiaTheme="minorHAnsi" w:hAnsi="Times New Roman"/>
          <w:lang w:val="de-DE" w:bidi="ar-SA"/>
        </w:rPr>
      </w:pPr>
      <w:r w:rsidRPr="006D61B0">
        <w:rPr>
          <w:rFonts w:ascii="Times New Roman" w:eastAsiaTheme="minorHAnsi" w:hAnsi="Times New Roman"/>
          <w:b/>
          <w:bCs/>
          <w:lang w:val="fr-FR" w:bidi="ar-SA"/>
        </w:rPr>
        <w:t></w:t>
      </w:r>
      <w:r w:rsidRPr="00816DF4">
        <w:rPr>
          <w:rFonts w:ascii="Times New Roman" w:eastAsiaTheme="minorHAnsi" w:hAnsi="Times New Roman"/>
          <w:b/>
          <w:bCs/>
          <w:lang w:val="de-DE" w:bidi="ar-SA"/>
        </w:rPr>
        <w:t xml:space="preserve"> </w:t>
      </w:r>
      <w:r>
        <w:rPr>
          <w:rFonts w:ascii="Times New Roman" w:eastAsiaTheme="minorHAnsi" w:hAnsi="Times New Roman"/>
          <w:b/>
          <w:bCs/>
          <w:lang w:val="de-DE" w:bidi="ar-SA"/>
        </w:rPr>
        <w:t>Etappe</w:t>
      </w:r>
      <w:r w:rsidRPr="00AE1A7E">
        <w:rPr>
          <w:rFonts w:ascii="Times New Roman" w:eastAsiaTheme="minorHAnsi" w:hAnsi="Times New Roman"/>
          <w:b/>
          <w:bCs/>
          <w:lang w:val="de-DE" w:bidi="ar-SA"/>
        </w:rPr>
        <w:t xml:space="preserve"> </w:t>
      </w:r>
      <w:r>
        <w:rPr>
          <w:rFonts w:ascii="Times New Roman" w:eastAsiaTheme="minorHAnsi" w:hAnsi="Times New Roman"/>
          <w:b/>
          <w:bCs/>
          <w:lang w:val="de-DE" w:bidi="ar-SA"/>
        </w:rPr>
        <w:t>3</w:t>
      </w:r>
      <w:r w:rsidRPr="00AE1A7E">
        <w:rPr>
          <w:rFonts w:ascii="Times New Roman" w:eastAsiaTheme="minorHAnsi" w:hAnsi="Times New Roman"/>
          <w:b/>
          <w:bCs/>
          <w:lang w:val="de-DE" w:bidi="ar-SA"/>
        </w:rPr>
        <w:t xml:space="preserve"> :</w:t>
      </w:r>
      <w:r w:rsidRPr="001070CF">
        <w:rPr>
          <w:rFonts w:ascii="Times New Roman" w:eastAsiaTheme="minorHAnsi" w:hAnsi="Times New Roman"/>
          <w:lang w:val="de-DE" w:bidi="ar-SA"/>
        </w:rPr>
        <w:t xml:space="preserve"> Senden Sie den Artikel an die </w:t>
      </w:r>
      <w:r>
        <w:rPr>
          <w:rFonts w:ascii="Times New Roman" w:eastAsiaTheme="minorHAnsi" w:hAnsi="Times New Roman"/>
          <w:lang w:val="de-DE" w:bidi="ar-SA"/>
        </w:rPr>
        <w:t>Gutachter</w:t>
      </w:r>
      <w:r w:rsidRPr="001070CF">
        <w:rPr>
          <w:rFonts w:ascii="Times New Roman" w:eastAsiaTheme="minorHAnsi" w:hAnsi="Times New Roman"/>
          <w:lang w:val="de-DE" w:bidi="ar-SA"/>
        </w:rPr>
        <w:t xml:space="preserve"> ;</w:t>
      </w:r>
    </w:p>
    <w:p w:rsidR="00685BF4" w:rsidRPr="001070CF" w:rsidRDefault="00685BF4" w:rsidP="0043508E">
      <w:pPr>
        <w:autoSpaceDE w:val="0"/>
        <w:autoSpaceDN w:val="0"/>
        <w:bidi w:val="0"/>
        <w:adjustRightInd w:val="0"/>
        <w:ind w:left="1418" w:hanging="1418"/>
        <w:jc w:val="both"/>
        <w:rPr>
          <w:rFonts w:ascii="Times New Roman" w:eastAsiaTheme="minorHAnsi" w:hAnsi="Times New Roman"/>
          <w:lang w:val="de-DE" w:bidi="ar-SA"/>
        </w:rPr>
      </w:pPr>
      <w:r w:rsidRPr="006D61B0">
        <w:rPr>
          <w:rFonts w:ascii="Times New Roman" w:eastAsiaTheme="minorHAnsi" w:hAnsi="Times New Roman"/>
          <w:b/>
          <w:bCs/>
          <w:lang w:val="fr-FR" w:bidi="ar-SA"/>
        </w:rPr>
        <w:t></w:t>
      </w:r>
      <w:r w:rsidRPr="00816DF4">
        <w:rPr>
          <w:rFonts w:ascii="Times New Roman" w:eastAsiaTheme="minorHAnsi" w:hAnsi="Times New Roman"/>
          <w:b/>
          <w:bCs/>
          <w:lang w:val="de-DE" w:bidi="ar-SA"/>
        </w:rPr>
        <w:t xml:space="preserve"> </w:t>
      </w:r>
      <w:r>
        <w:rPr>
          <w:rFonts w:ascii="Times New Roman" w:eastAsiaTheme="minorHAnsi" w:hAnsi="Times New Roman"/>
          <w:b/>
          <w:bCs/>
          <w:lang w:val="de-DE" w:bidi="ar-SA"/>
        </w:rPr>
        <w:t>Etappe 4</w:t>
      </w:r>
      <w:r w:rsidRPr="00AE1A7E">
        <w:rPr>
          <w:rFonts w:ascii="Times New Roman" w:eastAsiaTheme="minorHAnsi" w:hAnsi="Times New Roman"/>
          <w:b/>
          <w:bCs/>
          <w:lang w:val="de-DE" w:bidi="ar-SA"/>
        </w:rPr>
        <w:t xml:space="preserve"> :</w:t>
      </w:r>
      <w:r w:rsidRPr="001070CF">
        <w:rPr>
          <w:rFonts w:ascii="Times New Roman" w:eastAsiaTheme="minorHAnsi" w:hAnsi="Times New Roman"/>
          <w:lang w:val="de-DE" w:bidi="ar-SA"/>
        </w:rPr>
        <w:t xml:space="preserve"> Die Entscheidung</w:t>
      </w:r>
      <w:r>
        <w:rPr>
          <w:rFonts w:ascii="Times New Roman" w:eastAsiaTheme="minorHAnsi" w:hAnsi="Times New Roman"/>
          <w:lang w:val="de-DE" w:bidi="ar-SA"/>
        </w:rPr>
        <w:t xml:space="preserve"> der Gutachter, den Artikel an-</w:t>
      </w:r>
      <w:r w:rsidR="0043508E">
        <w:rPr>
          <w:rFonts w:ascii="Times New Roman" w:eastAsiaTheme="minorHAnsi" w:hAnsi="Times New Roman"/>
          <w:lang w:val="de-DE" w:bidi="ar-SA"/>
        </w:rPr>
        <w:t xml:space="preserve"> oder abzulehnen oder </w:t>
      </w:r>
      <w:r w:rsidRPr="001070CF">
        <w:rPr>
          <w:rFonts w:ascii="Times New Roman" w:eastAsiaTheme="minorHAnsi" w:hAnsi="Times New Roman"/>
          <w:lang w:val="de-DE" w:bidi="ar-SA"/>
        </w:rPr>
        <w:t xml:space="preserve">eine Änderung zu beantragen. </w:t>
      </w:r>
    </w:p>
    <w:p w:rsidR="00685BF4" w:rsidRDefault="00685BF4" w:rsidP="0043508E">
      <w:pPr>
        <w:autoSpaceDE w:val="0"/>
        <w:autoSpaceDN w:val="0"/>
        <w:bidi w:val="0"/>
        <w:adjustRightInd w:val="0"/>
        <w:jc w:val="both"/>
        <w:rPr>
          <w:rFonts w:ascii="Times New Roman" w:eastAsiaTheme="minorHAnsi" w:hAnsi="Times New Roman"/>
          <w:lang w:val="de-DE" w:bidi="ar-SA"/>
        </w:rPr>
      </w:pPr>
    </w:p>
    <w:p w:rsidR="00685BF4" w:rsidRPr="001070CF" w:rsidRDefault="00685BF4" w:rsidP="0043508E">
      <w:pPr>
        <w:autoSpaceDE w:val="0"/>
        <w:autoSpaceDN w:val="0"/>
        <w:bidi w:val="0"/>
        <w:adjustRightInd w:val="0"/>
        <w:jc w:val="both"/>
        <w:rPr>
          <w:rFonts w:ascii="Times New Roman" w:eastAsiaTheme="minorHAnsi" w:hAnsi="Times New Roman"/>
          <w:lang w:val="de-DE" w:bidi="ar-SA"/>
        </w:rPr>
      </w:pPr>
      <w:r w:rsidRPr="00A80D5D">
        <w:rPr>
          <w:rFonts w:ascii="Times New Roman" w:eastAsiaTheme="minorHAnsi" w:hAnsi="Times New Roman"/>
          <w:b/>
          <w:bCs/>
          <w:lang w:val="de-DE" w:bidi="ar-SA"/>
        </w:rPr>
        <w:lastRenderedPageBreak/>
        <w:t>11.</w:t>
      </w:r>
      <w:r w:rsidRPr="001070CF">
        <w:rPr>
          <w:rFonts w:ascii="Times New Roman" w:eastAsiaTheme="minorHAnsi" w:hAnsi="Times New Roman"/>
          <w:lang w:val="de-DE" w:bidi="ar-SA"/>
        </w:rPr>
        <w:t xml:space="preserve"> Der Chefredakteur behält sich das Recht vor, angenommene Manuskripte, die nicht den wissenschaftlichen, technischen, stilistischen oder grammatikalischen Standards entsprechen, inhaltlich </w:t>
      </w:r>
      <w:r>
        <w:rPr>
          <w:rFonts w:ascii="Times New Roman" w:eastAsiaTheme="minorHAnsi" w:hAnsi="Times New Roman"/>
          <w:lang w:val="de-DE" w:bidi="ar-SA"/>
        </w:rPr>
        <w:t xml:space="preserve">leicht </w:t>
      </w:r>
      <w:r w:rsidRPr="001070CF">
        <w:rPr>
          <w:rFonts w:ascii="Times New Roman" w:eastAsiaTheme="minorHAnsi" w:hAnsi="Times New Roman"/>
          <w:lang w:val="de-DE" w:bidi="ar-SA"/>
        </w:rPr>
        <w:t>zu ändern.</w:t>
      </w:r>
    </w:p>
    <w:p w:rsidR="00685BF4" w:rsidRPr="001070CF" w:rsidRDefault="00685BF4" w:rsidP="0043508E">
      <w:pPr>
        <w:autoSpaceDE w:val="0"/>
        <w:autoSpaceDN w:val="0"/>
        <w:bidi w:val="0"/>
        <w:adjustRightInd w:val="0"/>
        <w:jc w:val="both"/>
        <w:rPr>
          <w:rFonts w:ascii="Times New Roman" w:eastAsiaTheme="minorHAnsi" w:hAnsi="Times New Roman"/>
          <w:lang w:val="de-DE" w:bidi="ar-SA"/>
        </w:rPr>
      </w:pPr>
      <w:r w:rsidRPr="00A80D5D">
        <w:rPr>
          <w:rFonts w:ascii="Times New Roman" w:eastAsiaTheme="minorHAnsi" w:hAnsi="Times New Roman"/>
          <w:b/>
          <w:bCs/>
          <w:lang w:val="de-DE" w:bidi="ar-SA"/>
        </w:rPr>
        <w:t>12</w:t>
      </w:r>
      <w:r w:rsidRPr="006151F3">
        <w:rPr>
          <w:rFonts w:ascii="Times New Roman" w:eastAsiaTheme="minorHAnsi" w:hAnsi="Times New Roman"/>
          <w:b/>
          <w:bCs/>
          <w:lang w:val="de-DE" w:bidi="ar-SA"/>
        </w:rPr>
        <w:t>.</w:t>
      </w:r>
      <w:r w:rsidRPr="001070CF">
        <w:rPr>
          <w:rFonts w:ascii="Times New Roman" w:eastAsiaTheme="minorHAnsi" w:hAnsi="Times New Roman"/>
          <w:lang w:val="de-DE" w:bidi="ar-SA"/>
        </w:rPr>
        <w:t xml:space="preserve"> Der Chefredakteur ist nicht verpflichtet, </w:t>
      </w:r>
      <w:r>
        <w:rPr>
          <w:rFonts w:ascii="Times New Roman" w:eastAsiaTheme="minorHAnsi" w:hAnsi="Times New Roman"/>
          <w:lang w:val="de-DE" w:bidi="ar-SA"/>
        </w:rPr>
        <w:t xml:space="preserve">sich über die Gründe abgelehnter Beiträge zu rechtfertigen. </w:t>
      </w:r>
    </w:p>
    <w:p w:rsidR="00685BF4" w:rsidRPr="001070CF" w:rsidRDefault="00685BF4" w:rsidP="0043508E">
      <w:pPr>
        <w:autoSpaceDE w:val="0"/>
        <w:autoSpaceDN w:val="0"/>
        <w:bidi w:val="0"/>
        <w:adjustRightInd w:val="0"/>
        <w:jc w:val="both"/>
        <w:rPr>
          <w:rFonts w:ascii="Times New Roman" w:eastAsiaTheme="minorHAnsi" w:hAnsi="Times New Roman"/>
          <w:lang w:val="de-DE" w:bidi="ar-SA"/>
        </w:rPr>
      </w:pPr>
      <w:r w:rsidRPr="00A80D5D">
        <w:rPr>
          <w:rFonts w:ascii="Times New Roman" w:eastAsiaTheme="minorHAnsi" w:hAnsi="Times New Roman"/>
          <w:b/>
          <w:bCs/>
          <w:lang w:val="de-DE" w:bidi="ar-SA"/>
        </w:rPr>
        <w:t>13.</w:t>
      </w:r>
      <w:r>
        <w:rPr>
          <w:rFonts w:ascii="Times New Roman" w:eastAsiaTheme="minorHAnsi" w:hAnsi="Times New Roman"/>
          <w:lang w:val="de-DE" w:bidi="ar-SA"/>
        </w:rPr>
        <w:t xml:space="preserve"> W</w:t>
      </w:r>
      <w:r w:rsidRPr="001070CF">
        <w:rPr>
          <w:rFonts w:ascii="Times New Roman" w:eastAsiaTheme="minorHAnsi" w:hAnsi="Times New Roman"/>
          <w:lang w:val="de-DE" w:bidi="ar-SA"/>
        </w:rPr>
        <w:t xml:space="preserve">enn ein Manuskript gegen die </w:t>
      </w:r>
      <w:r>
        <w:rPr>
          <w:rFonts w:ascii="Times New Roman" w:eastAsiaTheme="minorHAnsi" w:hAnsi="Times New Roman"/>
          <w:lang w:val="de-DE" w:bidi="ar-SA"/>
        </w:rPr>
        <w:t xml:space="preserve">ethischen </w:t>
      </w:r>
      <w:r w:rsidRPr="001070CF">
        <w:rPr>
          <w:rFonts w:ascii="Times New Roman" w:eastAsiaTheme="minorHAnsi" w:hAnsi="Times New Roman"/>
          <w:lang w:val="de-DE" w:bidi="ar-SA"/>
        </w:rPr>
        <w:t>Regeln</w:t>
      </w:r>
      <w:r>
        <w:rPr>
          <w:rFonts w:ascii="Times New Roman" w:eastAsiaTheme="minorHAnsi" w:hAnsi="Times New Roman"/>
          <w:lang w:val="de-DE" w:bidi="ar-SA"/>
        </w:rPr>
        <w:t xml:space="preserve"> / Normen der Zeitschrift verstoßt</w:t>
      </w:r>
      <w:r w:rsidRPr="001070CF">
        <w:rPr>
          <w:rFonts w:ascii="Times New Roman" w:eastAsiaTheme="minorHAnsi" w:hAnsi="Times New Roman"/>
          <w:lang w:val="de-DE" w:bidi="ar-SA"/>
        </w:rPr>
        <w:t xml:space="preserve">, </w:t>
      </w:r>
      <w:r>
        <w:rPr>
          <w:rFonts w:ascii="Times New Roman" w:eastAsiaTheme="minorHAnsi" w:hAnsi="Times New Roman"/>
          <w:lang w:val="de-DE" w:bidi="ar-SA"/>
        </w:rPr>
        <w:t xml:space="preserve">besteht </w:t>
      </w:r>
      <w:r w:rsidRPr="001070CF">
        <w:rPr>
          <w:rFonts w:ascii="Times New Roman" w:eastAsiaTheme="minorHAnsi" w:hAnsi="Times New Roman"/>
          <w:lang w:val="de-DE" w:bidi="ar-SA"/>
        </w:rPr>
        <w:t>für den</w:t>
      </w:r>
      <w:r>
        <w:rPr>
          <w:rFonts w:ascii="Times New Roman" w:eastAsiaTheme="minorHAnsi" w:hAnsi="Times New Roman"/>
          <w:lang w:val="de-DE" w:bidi="ar-SA"/>
        </w:rPr>
        <w:t>/die betroffene(</w:t>
      </w:r>
      <w:r w:rsidRPr="001070CF">
        <w:rPr>
          <w:rFonts w:ascii="Times New Roman" w:eastAsiaTheme="minorHAnsi" w:hAnsi="Times New Roman"/>
          <w:lang w:val="de-DE" w:bidi="ar-SA"/>
        </w:rPr>
        <w:t>n</w:t>
      </w:r>
      <w:r>
        <w:rPr>
          <w:rFonts w:ascii="Times New Roman" w:eastAsiaTheme="minorHAnsi" w:hAnsi="Times New Roman"/>
          <w:lang w:val="de-DE" w:bidi="ar-SA"/>
        </w:rPr>
        <w:t>)</w:t>
      </w:r>
      <w:r w:rsidRPr="001070CF">
        <w:rPr>
          <w:rFonts w:ascii="Times New Roman" w:eastAsiaTheme="minorHAnsi" w:hAnsi="Times New Roman"/>
          <w:lang w:val="de-DE" w:bidi="ar-SA"/>
        </w:rPr>
        <w:t xml:space="preserve"> Autor</w:t>
      </w:r>
      <w:r>
        <w:rPr>
          <w:rFonts w:ascii="Times New Roman" w:eastAsiaTheme="minorHAnsi" w:hAnsi="Times New Roman"/>
          <w:lang w:val="de-DE" w:bidi="ar-SA"/>
        </w:rPr>
        <w:t>*in</w:t>
      </w:r>
      <w:r w:rsidRPr="001070CF">
        <w:rPr>
          <w:rFonts w:ascii="Times New Roman" w:eastAsiaTheme="minorHAnsi" w:hAnsi="Times New Roman"/>
          <w:lang w:val="de-DE" w:bidi="ar-SA"/>
        </w:rPr>
        <w:t xml:space="preserve"> keine </w:t>
      </w:r>
      <w:r>
        <w:rPr>
          <w:rFonts w:ascii="Times New Roman" w:eastAsiaTheme="minorHAnsi" w:hAnsi="Times New Roman"/>
          <w:lang w:val="de-DE" w:bidi="ar-SA"/>
        </w:rPr>
        <w:t xml:space="preserve">Möglichkeit, es in der Zeitschrift zu veröffentlichen. </w:t>
      </w:r>
    </w:p>
    <w:p w:rsidR="00685BF4" w:rsidRPr="001070CF" w:rsidRDefault="00685BF4" w:rsidP="0043508E">
      <w:pPr>
        <w:autoSpaceDE w:val="0"/>
        <w:autoSpaceDN w:val="0"/>
        <w:bidi w:val="0"/>
        <w:adjustRightInd w:val="0"/>
        <w:jc w:val="both"/>
        <w:rPr>
          <w:rFonts w:ascii="Times New Roman" w:eastAsiaTheme="minorHAnsi" w:hAnsi="Times New Roman"/>
          <w:lang w:val="de-DE" w:bidi="ar-SA"/>
        </w:rPr>
      </w:pPr>
      <w:r w:rsidRPr="00A80D5D">
        <w:rPr>
          <w:rFonts w:ascii="Times New Roman" w:eastAsiaTheme="minorHAnsi" w:hAnsi="Times New Roman"/>
          <w:b/>
          <w:bCs/>
          <w:lang w:val="de-DE" w:bidi="ar-SA"/>
        </w:rPr>
        <w:t>14.</w:t>
      </w:r>
      <w:r>
        <w:rPr>
          <w:rFonts w:ascii="Times New Roman" w:eastAsiaTheme="minorHAnsi" w:hAnsi="Times New Roman"/>
          <w:lang w:val="de-DE" w:bidi="ar-SA"/>
        </w:rPr>
        <w:t xml:space="preserve"> Für d</w:t>
      </w:r>
      <w:r w:rsidRPr="001070CF">
        <w:rPr>
          <w:rFonts w:ascii="Times New Roman" w:eastAsiaTheme="minorHAnsi" w:hAnsi="Times New Roman"/>
          <w:lang w:val="de-DE" w:bidi="ar-SA"/>
        </w:rPr>
        <w:t xml:space="preserve">ie in der Zeitschrift </w:t>
      </w:r>
      <w:r>
        <w:rPr>
          <w:rFonts w:ascii="Times New Roman" w:eastAsiaTheme="minorHAnsi" w:hAnsi="Times New Roman"/>
          <w:lang w:val="de-DE" w:bidi="ar-SA"/>
        </w:rPr>
        <w:t>formulierten Daten Urteile</w:t>
      </w:r>
      <w:r w:rsidRPr="001070CF">
        <w:rPr>
          <w:rFonts w:ascii="Times New Roman" w:eastAsiaTheme="minorHAnsi" w:hAnsi="Times New Roman"/>
          <w:lang w:val="de-DE" w:bidi="ar-SA"/>
        </w:rPr>
        <w:t xml:space="preserve"> </w:t>
      </w:r>
      <w:r>
        <w:rPr>
          <w:rFonts w:ascii="Times New Roman" w:eastAsiaTheme="minorHAnsi" w:hAnsi="Times New Roman"/>
          <w:lang w:val="de-DE" w:bidi="ar-SA"/>
        </w:rPr>
        <w:t xml:space="preserve">oder Einschätzungen </w:t>
      </w:r>
      <w:r w:rsidRPr="001070CF">
        <w:rPr>
          <w:rFonts w:ascii="Times New Roman" w:eastAsiaTheme="minorHAnsi" w:hAnsi="Times New Roman"/>
          <w:lang w:val="de-DE" w:bidi="ar-SA"/>
        </w:rPr>
        <w:t xml:space="preserve">sind </w:t>
      </w:r>
      <w:r>
        <w:rPr>
          <w:rFonts w:ascii="Times New Roman" w:eastAsiaTheme="minorHAnsi" w:hAnsi="Times New Roman"/>
          <w:lang w:val="de-DE" w:bidi="ar-SA"/>
        </w:rPr>
        <w:t>ihre Autor*innen selber verantwortlich</w:t>
      </w:r>
      <w:r w:rsidRPr="001070CF">
        <w:rPr>
          <w:rFonts w:ascii="Times New Roman" w:eastAsiaTheme="minorHAnsi" w:hAnsi="Times New Roman"/>
          <w:lang w:val="de-DE" w:bidi="ar-SA"/>
        </w:rPr>
        <w:t xml:space="preserve"> und spiegeln nicht unbedingt die </w:t>
      </w:r>
      <w:r>
        <w:rPr>
          <w:rFonts w:ascii="Times New Roman" w:eastAsiaTheme="minorHAnsi" w:hAnsi="Times New Roman"/>
          <w:lang w:val="de-DE" w:bidi="ar-SA"/>
        </w:rPr>
        <w:t xml:space="preserve">Idee </w:t>
      </w:r>
      <w:r w:rsidRPr="001070CF">
        <w:rPr>
          <w:rFonts w:ascii="Times New Roman" w:eastAsiaTheme="minorHAnsi" w:hAnsi="Times New Roman"/>
          <w:lang w:val="de-DE" w:bidi="ar-SA"/>
        </w:rPr>
        <w:t xml:space="preserve">der Zeitschrift wider.  </w:t>
      </w:r>
    </w:p>
    <w:p w:rsidR="00685BF4" w:rsidRPr="001070CF" w:rsidRDefault="00685BF4" w:rsidP="0043508E">
      <w:pPr>
        <w:autoSpaceDE w:val="0"/>
        <w:autoSpaceDN w:val="0"/>
        <w:bidi w:val="0"/>
        <w:adjustRightInd w:val="0"/>
        <w:jc w:val="both"/>
        <w:rPr>
          <w:rFonts w:ascii="Times New Roman" w:eastAsiaTheme="minorHAnsi" w:hAnsi="Times New Roman"/>
          <w:lang w:val="de-DE" w:bidi="ar-SA"/>
        </w:rPr>
      </w:pPr>
      <w:r w:rsidRPr="001070CF">
        <w:rPr>
          <w:rFonts w:ascii="Times New Roman" w:eastAsiaTheme="minorHAnsi" w:hAnsi="Times New Roman"/>
          <w:b/>
          <w:bCs/>
          <w:lang w:val="de-DE" w:bidi="ar-SA"/>
        </w:rPr>
        <w:t>1</w:t>
      </w:r>
      <w:r>
        <w:rPr>
          <w:rFonts w:ascii="Times New Roman" w:eastAsiaTheme="minorHAnsi" w:hAnsi="Times New Roman"/>
          <w:b/>
          <w:bCs/>
          <w:lang w:val="de-DE" w:bidi="ar-SA"/>
        </w:rPr>
        <w:t>5</w:t>
      </w:r>
      <w:r w:rsidRPr="001070CF">
        <w:rPr>
          <w:rFonts w:ascii="Times New Roman" w:eastAsiaTheme="minorHAnsi" w:hAnsi="Times New Roman"/>
          <w:b/>
          <w:bCs/>
          <w:lang w:val="de-DE" w:bidi="ar-SA"/>
        </w:rPr>
        <w:t>.</w:t>
      </w:r>
      <w:r>
        <w:rPr>
          <w:rFonts w:ascii="Times New Roman" w:eastAsiaTheme="minorHAnsi" w:hAnsi="Times New Roman"/>
          <w:lang w:val="de-DE" w:bidi="ar-SA"/>
        </w:rPr>
        <w:t xml:space="preserve"> Kontakt</w:t>
      </w:r>
      <w:r w:rsidRPr="001070CF">
        <w:rPr>
          <w:rFonts w:ascii="Times New Roman" w:eastAsiaTheme="minorHAnsi" w:hAnsi="Times New Roman"/>
          <w:lang w:val="de-DE" w:bidi="ar-SA"/>
        </w:rPr>
        <w:t xml:space="preserve">: </w:t>
      </w:r>
      <w:hyperlink r:id="rId13" w:history="1">
        <w:r w:rsidRPr="00612E30">
          <w:rPr>
            <w:rStyle w:val="Hyperlink"/>
            <w:rFonts w:ascii="Times New Roman" w:eastAsiaTheme="minorHAnsi" w:hAnsi="Times New Roman"/>
            <w:color w:val="006666"/>
            <w:lang w:val="de-DE" w:bidi="ar-SA"/>
          </w:rPr>
          <w:t>translang.journal@univ-oran2.dz</w:t>
        </w:r>
      </w:hyperlink>
      <w:r w:rsidR="000973E4">
        <w:rPr>
          <w:rFonts w:ascii="Times New Roman" w:eastAsiaTheme="minorHAnsi" w:hAnsi="Times New Roman"/>
          <w:color w:val="006666"/>
          <w:lang w:val="de-DE" w:bidi="ar-SA"/>
        </w:rPr>
        <w:t>, ghaniaouahmiche@gmail.com</w:t>
      </w:r>
    </w:p>
    <w:p w:rsidR="00685BF4" w:rsidRDefault="00685BF4" w:rsidP="0043508E">
      <w:pPr>
        <w:autoSpaceDE w:val="0"/>
        <w:autoSpaceDN w:val="0"/>
        <w:bidi w:val="0"/>
        <w:adjustRightInd w:val="0"/>
        <w:jc w:val="both"/>
        <w:rPr>
          <w:rFonts w:ascii="Times New Roman" w:eastAsiaTheme="minorHAnsi" w:hAnsi="Times New Roman"/>
          <w:lang w:val="de-DE" w:bidi="ar-SA"/>
        </w:rPr>
      </w:pPr>
    </w:p>
    <w:p w:rsidR="00685BF4" w:rsidRDefault="00685BF4" w:rsidP="0043508E">
      <w:pPr>
        <w:autoSpaceDE w:val="0"/>
        <w:autoSpaceDN w:val="0"/>
        <w:bidi w:val="0"/>
        <w:adjustRightInd w:val="0"/>
        <w:jc w:val="both"/>
        <w:rPr>
          <w:rFonts w:ascii="Times New Roman" w:eastAsiaTheme="minorHAnsi" w:hAnsi="Times New Roman"/>
          <w:lang w:val="de-DE" w:bidi="ar-SA"/>
        </w:rPr>
      </w:pPr>
    </w:p>
    <w:p w:rsidR="003D40FD" w:rsidRPr="00E57C22" w:rsidRDefault="00C119A3" w:rsidP="0043508E">
      <w:pPr>
        <w:autoSpaceDE w:val="0"/>
        <w:autoSpaceDN w:val="0"/>
        <w:bidi w:val="0"/>
        <w:adjustRightInd w:val="0"/>
        <w:jc w:val="both"/>
        <w:rPr>
          <w:rFonts w:ascii="Times New Roman" w:eastAsiaTheme="minorHAnsi" w:hAnsi="Times New Roman"/>
          <w:b/>
          <w:bCs/>
          <w:lang w:val="de-DE" w:bidi="ar-SA"/>
        </w:rPr>
      </w:pPr>
      <w:r>
        <w:rPr>
          <w:rFonts w:ascii="Times New Roman" w:eastAsiaTheme="minorHAnsi" w:hAnsi="Times New Roman"/>
          <w:noProof/>
          <w:lang w:val="fr-FR" w:eastAsia="fr-FR" w:bidi="ar-SA"/>
        </w:rPr>
        <w:lastRenderedPageBreak/>
        <w:drawing>
          <wp:anchor distT="0" distB="0" distL="114300" distR="114300" simplePos="0" relativeHeight="251660800" behindDoc="1" locked="0" layoutInCell="1" allowOverlap="1" wp14:anchorId="5F89FF4B" wp14:editId="4C13BFDB">
            <wp:simplePos x="0" y="0"/>
            <wp:positionH relativeFrom="column">
              <wp:posOffset>-365760</wp:posOffset>
            </wp:positionH>
            <wp:positionV relativeFrom="paragraph">
              <wp:posOffset>187325</wp:posOffset>
            </wp:positionV>
            <wp:extent cx="6026150" cy="8220075"/>
            <wp:effectExtent l="0" t="0" r="0" b="9525"/>
            <wp:wrapThrough wrapText="bothSides">
              <wp:wrapPolygon edited="0">
                <wp:start x="0" y="0"/>
                <wp:lineTo x="0" y="21575"/>
                <wp:lineTo x="21509" y="21575"/>
                <wp:lineTo x="21509"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26150" cy="8220075"/>
                    </a:xfrm>
                    <a:prstGeom prst="rect">
                      <a:avLst/>
                    </a:prstGeom>
                  </pic:spPr>
                </pic:pic>
              </a:graphicData>
            </a:graphic>
            <wp14:sizeRelH relativeFrom="page">
              <wp14:pctWidth>0</wp14:pctWidth>
            </wp14:sizeRelH>
            <wp14:sizeRelV relativeFrom="page">
              <wp14:pctHeight>0</wp14:pctHeight>
            </wp14:sizeRelV>
          </wp:anchor>
        </w:drawing>
      </w:r>
      <w:r w:rsidR="00685BF4" w:rsidRPr="004604B0">
        <w:rPr>
          <w:rFonts w:ascii="Times New Roman" w:eastAsiaTheme="minorHAnsi" w:hAnsi="Times New Roman"/>
          <w:b/>
          <w:bCs/>
          <w:lang w:val="de-DE" w:bidi="ar-SA"/>
        </w:rPr>
        <w:t>Prozessdiagramm</w:t>
      </w:r>
    </w:p>
    <w:sectPr w:rsidR="003D40FD" w:rsidRPr="00E57C22" w:rsidSect="00816DF4">
      <w:headerReference w:type="default" r:id="rId15"/>
      <w:footerReference w:type="default" r:id="rId16"/>
      <w:pgSz w:w="11906" w:h="16838"/>
      <w:pgMar w:top="1701" w:right="1701" w:bottom="1701" w:left="1701" w:header="709" w:footer="709" w:gutter="0"/>
      <w:pgBorders w:offsetFrom="page">
        <w:top w:val="thickThinMediumGap" w:sz="24" w:space="24" w:color="1F6B5E"/>
        <w:left w:val="thickThinMediumGap" w:sz="24" w:space="24" w:color="1F6B5E"/>
        <w:bottom w:val="thickThinMediumGap" w:sz="24" w:space="24" w:color="1F6B5E"/>
        <w:right w:val="thickThinMediumGap" w:sz="24" w:space="24" w:color="1F6B5E"/>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294" w:rsidRDefault="004E4294" w:rsidP="00D86E64">
      <w:r>
        <w:separator/>
      </w:r>
    </w:p>
  </w:endnote>
  <w:endnote w:type="continuationSeparator" w:id="0">
    <w:p w:rsidR="004E4294" w:rsidRDefault="004E4294" w:rsidP="00D8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miri">
    <w:altName w:val="Courier New"/>
    <w:panose1 w:val="00000500000000000000"/>
    <w:charset w:val="00"/>
    <w:family w:val="auto"/>
    <w:pitch w:val="variable"/>
    <w:sig w:usb0="A000206F" w:usb1="80002042"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21A" w:rsidRDefault="001514A7" w:rsidP="001514A7">
    <w:pPr>
      <w:pStyle w:val="Footer"/>
      <w:tabs>
        <w:tab w:val="clear" w:pos="4536"/>
        <w:tab w:val="clear" w:pos="9072"/>
        <w:tab w:val="center" w:pos="4252"/>
      </w:tabs>
    </w:pPr>
    <w:r>
      <w:rPr>
        <w:noProof/>
        <w:lang w:val="fr-FR" w:eastAsia="fr-FR" w:bidi="ar-SA"/>
      </w:rPr>
      <w:drawing>
        <wp:anchor distT="0" distB="0" distL="114300" distR="114300" simplePos="0" relativeHeight="251659776" behindDoc="0" locked="0" layoutInCell="1" allowOverlap="1">
          <wp:simplePos x="0" y="0"/>
          <wp:positionH relativeFrom="column">
            <wp:posOffset>1792244</wp:posOffset>
          </wp:positionH>
          <wp:positionV relativeFrom="paragraph">
            <wp:posOffset>367013</wp:posOffset>
          </wp:positionV>
          <wp:extent cx="1697355" cy="203835"/>
          <wp:effectExtent l="0" t="0" r="0" b="5715"/>
          <wp:wrapNone/>
          <wp:docPr id="2" name="Picture 2"/>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697355" cy="203835"/>
                  </a:xfrm>
                  <a:prstGeom prst="rect">
                    <a:avLst/>
                  </a:prstGeom>
                </pic:spPr>
              </pic:pic>
            </a:graphicData>
          </a:graphic>
        </wp:anchor>
      </w:drawing>
    </w:r>
    <w:sdt>
      <w:sdtPr>
        <w:rPr>
          <w:rtl/>
        </w:rPr>
        <w:id w:val="1329169096"/>
        <w:docPartObj>
          <w:docPartGallery w:val="Page Numbers (Bottom of Page)"/>
          <w:docPartUnique/>
        </w:docPartObj>
      </w:sdtPr>
      <w:sdtEndPr/>
      <w:sdtContent>
        <w:r w:rsidR="00A6321A">
          <w:rPr>
            <w:noProof/>
            <w:lang w:val="fr-FR" w:eastAsia="fr-FR" w:bidi="ar-SA"/>
          </w:rPr>
          <mc:AlternateContent>
            <mc:Choice Requires="wps">
              <w:drawing>
                <wp:anchor distT="0" distB="0" distL="114300" distR="114300" simplePos="0" relativeHeight="251657728" behindDoc="0" locked="0" layoutInCell="0" allowOverlap="1"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9687560</wp:posOffset>
                      </wp:positionV>
                    </mc:Fallback>
                  </mc:AlternateContent>
                  <wp:extent cx="368300" cy="353683"/>
                  <wp:effectExtent l="0" t="0" r="12700" b="2794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53683"/>
                          </a:xfrm>
                          <a:prstGeom prst="foldedCorner">
                            <a:avLst>
                              <a:gd name="adj" fmla="val 34560"/>
                            </a:avLst>
                          </a:prstGeom>
                          <a:solidFill>
                            <a:srgbClr val="FFFFFF"/>
                          </a:solidFill>
                          <a:ln w="3175">
                            <a:solidFill>
                              <a:srgbClr val="808080"/>
                            </a:solidFill>
                            <a:round/>
                            <a:headEnd/>
                            <a:tailEnd/>
                          </a:ln>
                        </wps:spPr>
                        <wps:txbx>
                          <w:txbxContent>
                            <w:p w:rsidR="00A6321A" w:rsidRDefault="00A6321A">
                              <w:pPr>
                                <w:jc w:val="center"/>
                              </w:pPr>
                              <w:r>
                                <w:rPr>
                                  <w:sz w:val="22"/>
                                  <w:szCs w:val="22"/>
                                </w:rPr>
                                <w:fldChar w:fldCharType="begin"/>
                              </w:r>
                              <w:r>
                                <w:instrText>PAGE    \* MERGEFORMAT</w:instrText>
                              </w:r>
                              <w:r>
                                <w:rPr>
                                  <w:sz w:val="22"/>
                                  <w:szCs w:val="22"/>
                                </w:rPr>
                                <w:fldChar w:fldCharType="separate"/>
                              </w:r>
                              <w:r w:rsidR="001514A7" w:rsidRPr="001514A7">
                                <w:rPr>
                                  <w:noProof/>
                                  <w:sz w:val="16"/>
                                  <w:szCs w:val="16"/>
                                  <w:rtl/>
                                  <w:lang w:val="fr-FR"/>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7" type="#_x0000_t65" style="position:absolute;left:0;text-align:left;margin-left:0;margin-top:0;width:29pt;height:27.85pt;z-index:25165772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" o:allowincell="f" adj="14135" strokecolor="gray" strokeweight=".25pt">
                  <v:textbox>
                    <w:txbxContent>
                      <w:p w:rsidR="00A6321A" w:rsidRDefault="00A6321A">
                        <w:pPr>
                          <w:jc w:val="center"/>
                        </w:pPr>
                        <w:r>
                          <w:rPr>
                            <w:sz w:val="22"/>
                            <w:szCs w:val="22"/>
                          </w:rPr>
                          <w:fldChar w:fldCharType="begin"/>
                        </w:r>
                        <w:r>
                          <w:instrText>PAGE    \* MERGEFORMAT</w:instrText>
                        </w:r>
                        <w:r>
                          <w:rPr>
                            <w:sz w:val="22"/>
                            <w:szCs w:val="22"/>
                          </w:rPr>
                          <w:fldChar w:fldCharType="separate"/>
                        </w:r>
                        <w:r w:rsidR="001514A7" w:rsidRPr="001514A7">
                          <w:rPr>
                            <w:noProof/>
                            <w:sz w:val="16"/>
                            <w:szCs w:val="16"/>
                            <w:rtl/>
                            <w:lang w:val="fr-FR"/>
                          </w:rPr>
                          <w:t>1</w:t>
                        </w:r>
                        <w:r>
                          <w:rPr>
                            <w:sz w:val="16"/>
                            <w:szCs w:val="16"/>
                          </w:rPr>
                          <w:fldChar w:fldCharType="end"/>
                        </w:r>
                      </w:p>
                    </w:txbxContent>
                  </v:textbox>
                  <w10:wrap anchorx="margin" anchory="margin"/>
                </v:shape>
              </w:pict>
            </mc:Fallback>
          </mc:AlternateContent>
        </w:r>
      </w:sdtContent>
    </w:sdt>
    <w:r>
      <w:rPr>
        <w:rt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294" w:rsidRDefault="004E4294" w:rsidP="00D86E64">
      <w:r>
        <w:separator/>
      </w:r>
    </w:p>
  </w:footnote>
  <w:footnote w:type="continuationSeparator" w:id="0">
    <w:p w:rsidR="004E4294" w:rsidRDefault="004E4294" w:rsidP="00D8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E64" w:rsidRDefault="00D86E64">
    <w:pPr>
      <w:pStyle w:val="Header"/>
    </w:pPr>
  </w:p>
  <w:p w:rsidR="00D86E64" w:rsidRPr="000249F7" w:rsidRDefault="00D86E64" w:rsidP="000249F7">
    <w:pPr>
      <w:pStyle w:val="Header"/>
      <w:jc w:val="center"/>
      <w:rPr>
        <w:i/>
        <w:iCs/>
      </w:rPr>
    </w:pPr>
  </w:p>
  <w:p w:rsidR="000249F7" w:rsidRPr="00816DF4" w:rsidRDefault="000249F7" w:rsidP="000249F7">
    <w:pPr>
      <w:pStyle w:val="Header"/>
      <w:jc w:val="center"/>
      <w:rPr>
        <w:rFonts w:ascii="Times New Roman" w:hAnsi="Times New Roman"/>
        <w:b/>
        <w:bCs/>
        <w:color w:val="1F6B5E"/>
        <w:sz w:val="28"/>
        <w:szCs w:val="28"/>
        <w:lang w:val="de-DE"/>
      </w:rPr>
    </w:pPr>
    <w:r w:rsidRPr="00816DF4">
      <w:rPr>
        <w:rFonts w:ascii="Times New Roman" w:hAnsi="Times New Roman"/>
        <w:b/>
        <w:bCs/>
        <w:color w:val="1F6B5E"/>
        <w:sz w:val="28"/>
        <w:szCs w:val="28"/>
        <w:lang w:val="de-DE"/>
      </w:rPr>
      <w:t>Leitfaden für Autoren</w:t>
    </w:r>
  </w:p>
  <w:p w:rsidR="00D86E64" w:rsidRDefault="00D86E64" w:rsidP="000249F7">
    <w:pPr>
      <w:pStyle w:val="Header"/>
      <w:tabs>
        <w:tab w:val="clear" w:pos="4536"/>
        <w:tab w:val="clear" w:pos="9072"/>
        <w:tab w:val="left" w:pos="301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82B5E"/>
    <w:multiLevelType w:val="hybridMultilevel"/>
    <w:tmpl w:val="F4841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97076E"/>
    <w:multiLevelType w:val="hybridMultilevel"/>
    <w:tmpl w:val="B09E111A"/>
    <w:lvl w:ilvl="0" w:tplc="590C7F3E">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372499"/>
    <w:multiLevelType w:val="hybridMultilevel"/>
    <w:tmpl w:val="44A0184A"/>
    <w:lvl w:ilvl="0" w:tplc="357C44D6">
      <w:start w:val="1"/>
      <w:numFmt w:val="decimal"/>
      <w:lvlText w:val="%1)"/>
      <w:lvlJc w:val="left"/>
      <w:pPr>
        <w:ind w:left="928" w:hanging="360"/>
      </w:pPr>
      <w:rPr>
        <w:rFonts w:cs="Times New Roman" w:hint="default"/>
        <w:b/>
        <w:u w:val="none"/>
      </w:rPr>
    </w:lvl>
    <w:lvl w:ilvl="1" w:tplc="040C0019" w:tentative="1">
      <w:start w:val="1"/>
      <w:numFmt w:val="lowerLetter"/>
      <w:lvlText w:val="%2."/>
      <w:lvlJc w:val="left"/>
      <w:pPr>
        <w:ind w:left="1551" w:hanging="360"/>
      </w:pPr>
      <w:rPr>
        <w:rFonts w:cs="Times New Roman"/>
      </w:rPr>
    </w:lvl>
    <w:lvl w:ilvl="2" w:tplc="040C001B" w:tentative="1">
      <w:start w:val="1"/>
      <w:numFmt w:val="lowerRoman"/>
      <w:lvlText w:val="%3."/>
      <w:lvlJc w:val="right"/>
      <w:pPr>
        <w:ind w:left="2271" w:hanging="180"/>
      </w:pPr>
      <w:rPr>
        <w:rFonts w:cs="Times New Roman"/>
      </w:rPr>
    </w:lvl>
    <w:lvl w:ilvl="3" w:tplc="040C000F" w:tentative="1">
      <w:start w:val="1"/>
      <w:numFmt w:val="decimal"/>
      <w:lvlText w:val="%4."/>
      <w:lvlJc w:val="left"/>
      <w:pPr>
        <w:ind w:left="2991" w:hanging="360"/>
      </w:pPr>
      <w:rPr>
        <w:rFonts w:cs="Times New Roman"/>
      </w:rPr>
    </w:lvl>
    <w:lvl w:ilvl="4" w:tplc="040C0019" w:tentative="1">
      <w:start w:val="1"/>
      <w:numFmt w:val="lowerLetter"/>
      <w:lvlText w:val="%5."/>
      <w:lvlJc w:val="left"/>
      <w:pPr>
        <w:ind w:left="3711" w:hanging="360"/>
      </w:pPr>
      <w:rPr>
        <w:rFonts w:cs="Times New Roman"/>
      </w:rPr>
    </w:lvl>
    <w:lvl w:ilvl="5" w:tplc="040C001B" w:tentative="1">
      <w:start w:val="1"/>
      <w:numFmt w:val="lowerRoman"/>
      <w:lvlText w:val="%6."/>
      <w:lvlJc w:val="right"/>
      <w:pPr>
        <w:ind w:left="4431" w:hanging="180"/>
      </w:pPr>
      <w:rPr>
        <w:rFonts w:cs="Times New Roman"/>
      </w:rPr>
    </w:lvl>
    <w:lvl w:ilvl="6" w:tplc="040C000F" w:tentative="1">
      <w:start w:val="1"/>
      <w:numFmt w:val="decimal"/>
      <w:lvlText w:val="%7."/>
      <w:lvlJc w:val="left"/>
      <w:pPr>
        <w:ind w:left="5151" w:hanging="360"/>
      </w:pPr>
      <w:rPr>
        <w:rFonts w:cs="Times New Roman"/>
      </w:rPr>
    </w:lvl>
    <w:lvl w:ilvl="7" w:tplc="040C0019" w:tentative="1">
      <w:start w:val="1"/>
      <w:numFmt w:val="lowerLetter"/>
      <w:lvlText w:val="%8."/>
      <w:lvlJc w:val="left"/>
      <w:pPr>
        <w:ind w:left="5871" w:hanging="360"/>
      </w:pPr>
      <w:rPr>
        <w:rFonts w:cs="Times New Roman"/>
      </w:rPr>
    </w:lvl>
    <w:lvl w:ilvl="8" w:tplc="040C001B" w:tentative="1">
      <w:start w:val="1"/>
      <w:numFmt w:val="lowerRoman"/>
      <w:lvlText w:val="%9."/>
      <w:lvlJc w:val="right"/>
      <w:pPr>
        <w:ind w:left="6591" w:hanging="180"/>
      </w:pPr>
      <w:rPr>
        <w:rFonts w:cs="Times New Roman"/>
      </w:rPr>
    </w:lvl>
  </w:abstractNum>
  <w:abstractNum w:abstractNumId="3" w15:restartNumberingAfterBreak="0">
    <w:nsid w:val="3CD91F01"/>
    <w:multiLevelType w:val="hybridMultilevel"/>
    <w:tmpl w:val="7D14DE94"/>
    <w:lvl w:ilvl="0" w:tplc="89EA813C">
      <w:start w:val="1"/>
      <w:numFmt w:val="bullet"/>
      <w:lvlText w:val=""/>
      <w:lvlJc w:val="left"/>
      <w:pPr>
        <w:ind w:left="1080" w:hanging="360"/>
      </w:pPr>
      <w:rPr>
        <w:rFonts w:ascii="Symbol" w:hAnsi="Symbol" w:hint="default"/>
        <w:sz w:val="22"/>
        <w:szCs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3EF32E63"/>
    <w:multiLevelType w:val="hybridMultilevel"/>
    <w:tmpl w:val="A63E471A"/>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 w15:restartNumberingAfterBreak="0">
    <w:nsid w:val="50A101E3"/>
    <w:multiLevelType w:val="hybridMultilevel"/>
    <w:tmpl w:val="FF7826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C4C28C6"/>
    <w:multiLevelType w:val="hybridMultilevel"/>
    <w:tmpl w:val="20BE7054"/>
    <w:lvl w:ilvl="0" w:tplc="66F2C2EA">
      <w:start w:val="17"/>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4412D8D"/>
    <w:multiLevelType w:val="hybridMultilevel"/>
    <w:tmpl w:val="0344C632"/>
    <w:lvl w:ilvl="0" w:tplc="77543064">
      <w:start w:val="1"/>
      <w:numFmt w:val="decimal"/>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1"/>
  </w:num>
  <w:num w:numId="5">
    <w:abstractNumId w:val="2"/>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e0sDQ2tDQ1Nzc1MLBU0lEKTi0uzszPAykwrAUAYgf5aywAAAA="/>
  </w:docVars>
  <w:rsids>
    <w:rsidRoot w:val="00250E38"/>
    <w:rsid w:val="00010B7E"/>
    <w:rsid w:val="00012A3F"/>
    <w:rsid w:val="000205EA"/>
    <w:rsid w:val="000247AD"/>
    <w:rsid w:val="000249F7"/>
    <w:rsid w:val="00027E39"/>
    <w:rsid w:val="000302AC"/>
    <w:rsid w:val="00036623"/>
    <w:rsid w:val="0003775A"/>
    <w:rsid w:val="0004680F"/>
    <w:rsid w:val="00047BBE"/>
    <w:rsid w:val="00053479"/>
    <w:rsid w:val="0006086E"/>
    <w:rsid w:val="0006155F"/>
    <w:rsid w:val="00070517"/>
    <w:rsid w:val="00075F46"/>
    <w:rsid w:val="0008382B"/>
    <w:rsid w:val="000839A4"/>
    <w:rsid w:val="00087B8E"/>
    <w:rsid w:val="000973E4"/>
    <w:rsid w:val="000A5540"/>
    <w:rsid w:val="000A56FA"/>
    <w:rsid w:val="000C706E"/>
    <w:rsid w:val="000D4471"/>
    <w:rsid w:val="000E0B74"/>
    <w:rsid w:val="000E2FDC"/>
    <w:rsid w:val="000E3A7C"/>
    <w:rsid w:val="000E631D"/>
    <w:rsid w:val="000F12C9"/>
    <w:rsid w:val="000F2B43"/>
    <w:rsid w:val="000F3D75"/>
    <w:rsid w:val="000F54CF"/>
    <w:rsid w:val="000F7771"/>
    <w:rsid w:val="001070CF"/>
    <w:rsid w:val="00117D78"/>
    <w:rsid w:val="0012147E"/>
    <w:rsid w:val="00123572"/>
    <w:rsid w:val="00127594"/>
    <w:rsid w:val="0013202C"/>
    <w:rsid w:val="0014231F"/>
    <w:rsid w:val="001423C5"/>
    <w:rsid w:val="00144A62"/>
    <w:rsid w:val="001514A7"/>
    <w:rsid w:val="001711E3"/>
    <w:rsid w:val="001725E3"/>
    <w:rsid w:val="00173641"/>
    <w:rsid w:val="00181646"/>
    <w:rsid w:val="0018403A"/>
    <w:rsid w:val="0018729E"/>
    <w:rsid w:val="00194336"/>
    <w:rsid w:val="001A0062"/>
    <w:rsid w:val="001A51D4"/>
    <w:rsid w:val="001B0E4C"/>
    <w:rsid w:val="001B4244"/>
    <w:rsid w:val="001C0B18"/>
    <w:rsid w:val="001C16A8"/>
    <w:rsid w:val="001E039C"/>
    <w:rsid w:val="001E0DD4"/>
    <w:rsid w:val="001E20BD"/>
    <w:rsid w:val="001E6F3B"/>
    <w:rsid w:val="001F4FE4"/>
    <w:rsid w:val="00212B04"/>
    <w:rsid w:val="00215C77"/>
    <w:rsid w:val="00216C05"/>
    <w:rsid w:val="00221277"/>
    <w:rsid w:val="00226C36"/>
    <w:rsid w:val="00233C51"/>
    <w:rsid w:val="00235894"/>
    <w:rsid w:val="0024656F"/>
    <w:rsid w:val="00250450"/>
    <w:rsid w:val="00250E38"/>
    <w:rsid w:val="002512DD"/>
    <w:rsid w:val="00253B85"/>
    <w:rsid w:val="00256D72"/>
    <w:rsid w:val="00262652"/>
    <w:rsid w:val="002655B2"/>
    <w:rsid w:val="00265BD3"/>
    <w:rsid w:val="002661BB"/>
    <w:rsid w:val="00266818"/>
    <w:rsid w:val="00271F98"/>
    <w:rsid w:val="002743AB"/>
    <w:rsid w:val="0028126D"/>
    <w:rsid w:val="00287003"/>
    <w:rsid w:val="0029484C"/>
    <w:rsid w:val="00295D05"/>
    <w:rsid w:val="002A1FF7"/>
    <w:rsid w:val="002B26BF"/>
    <w:rsid w:val="002B334A"/>
    <w:rsid w:val="002C5159"/>
    <w:rsid w:val="002C65E9"/>
    <w:rsid w:val="002D293C"/>
    <w:rsid w:val="00304893"/>
    <w:rsid w:val="00306EB3"/>
    <w:rsid w:val="00313A4C"/>
    <w:rsid w:val="0032384F"/>
    <w:rsid w:val="00334AB7"/>
    <w:rsid w:val="00335FA4"/>
    <w:rsid w:val="003447E1"/>
    <w:rsid w:val="0035206E"/>
    <w:rsid w:val="003556D1"/>
    <w:rsid w:val="003605A7"/>
    <w:rsid w:val="00376158"/>
    <w:rsid w:val="00387746"/>
    <w:rsid w:val="0039156B"/>
    <w:rsid w:val="00395AF4"/>
    <w:rsid w:val="003B0073"/>
    <w:rsid w:val="003B3B08"/>
    <w:rsid w:val="003C3EEE"/>
    <w:rsid w:val="003D40FD"/>
    <w:rsid w:val="003E6B82"/>
    <w:rsid w:val="003F10C5"/>
    <w:rsid w:val="003F5D42"/>
    <w:rsid w:val="003F6F01"/>
    <w:rsid w:val="00401392"/>
    <w:rsid w:val="00401BB7"/>
    <w:rsid w:val="00404425"/>
    <w:rsid w:val="004172D8"/>
    <w:rsid w:val="00421AE7"/>
    <w:rsid w:val="00433031"/>
    <w:rsid w:val="0043508E"/>
    <w:rsid w:val="004366B4"/>
    <w:rsid w:val="00436A7B"/>
    <w:rsid w:val="00436B1F"/>
    <w:rsid w:val="004445F7"/>
    <w:rsid w:val="00445D51"/>
    <w:rsid w:val="00446345"/>
    <w:rsid w:val="00457C54"/>
    <w:rsid w:val="00463DE6"/>
    <w:rsid w:val="00486D7D"/>
    <w:rsid w:val="00486E5F"/>
    <w:rsid w:val="0048726B"/>
    <w:rsid w:val="00496579"/>
    <w:rsid w:val="004A27F9"/>
    <w:rsid w:val="004A4475"/>
    <w:rsid w:val="004A7180"/>
    <w:rsid w:val="004B1319"/>
    <w:rsid w:val="004B1809"/>
    <w:rsid w:val="004B7E21"/>
    <w:rsid w:val="004C7C98"/>
    <w:rsid w:val="004D1A16"/>
    <w:rsid w:val="004D2D84"/>
    <w:rsid w:val="004D3400"/>
    <w:rsid w:val="004E0849"/>
    <w:rsid w:val="004E4294"/>
    <w:rsid w:val="004E6458"/>
    <w:rsid w:val="004E6732"/>
    <w:rsid w:val="004E7125"/>
    <w:rsid w:val="004F0C01"/>
    <w:rsid w:val="004F489B"/>
    <w:rsid w:val="00502E62"/>
    <w:rsid w:val="00516ACE"/>
    <w:rsid w:val="005635D6"/>
    <w:rsid w:val="00563608"/>
    <w:rsid w:val="00566B12"/>
    <w:rsid w:val="005704D5"/>
    <w:rsid w:val="00585C2D"/>
    <w:rsid w:val="0059316C"/>
    <w:rsid w:val="005B7B6E"/>
    <w:rsid w:val="005B7BC5"/>
    <w:rsid w:val="005C1A71"/>
    <w:rsid w:val="005D6CF8"/>
    <w:rsid w:val="00602574"/>
    <w:rsid w:val="006039F5"/>
    <w:rsid w:val="00612E30"/>
    <w:rsid w:val="006159B9"/>
    <w:rsid w:val="00615DEE"/>
    <w:rsid w:val="006315E7"/>
    <w:rsid w:val="0063189E"/>
    <w:rsid w:val="00637FE3"/>
    <w:rsid w:val="00640B7A"/>
    <w:rsid w:val="00640E3C"/>
    <w:rsid w:val="0064425C"/>
    <w:rsid w:val="00644952"/>
    <w:rsid w:val="006538A5"/>
    <w:rsid w:val="00657D78"/>
    <w:rsid w:val="00670CB3"/>
    <w:rsid w:val="006717B3"/>
    <w:rsid w:val="00681631"/>
    <w:rsid w:val="00685BF4"/>
    <w:rsid w:val="00696E9F"/>
    <w:rsid w:val="006A05BC"/>
    <w:rsid w:val="006B0087"/>
    <w:rsid w:val="006B4A47"/>
    <w:rsid w:val="006D5DCB"/>
    <w:rsid w:val="006D61B0"/>
    <w:rsid w:val="006D7A9A"/>
    <w:rsid w:val="006E1221"/>
    <w:rsid w:val="006F1493"/>
    <w:rsid w:val="006F5B80"/>
    <w:rsid w:val="0070048D"/>
    <w:rsid w:val="00701A50"/>
    <w:rsid w:val="00707CCC"/>
    <w:rsid w:val="0071219A"/>
    <w:rsid w:val="00716E2D"/>
    <w:rsid w:val="00743796"/>
    <w:rsid w:val="00747743"/>
    <w:rsid w:val="00755567"/>
    <w:rsid w:val="00767EA7"/>
    <w:rsid w:val="00773737"/>
    <w:rsid w:val="007738C8"/>
    <w:rsid w:val="0077792A"/>
    <w:rsid w:val="007822A6"/>
    <w:rsid w:val="00783863"/>
    <w:rsid w:val="00794474"/>
    <w:rsid w:val="00796106"/>
    <w:rsid w:val="007A1FE8"/>
    <w:rsid w:val="007B37EE"/>
    <w:rsid w:val="007D147B"/>
    <w:rsid w:val="007D2B51"/>
    <w:rsid w:val="007E3863"/>
    <w:rsid w:val="007E5A04"/>
    <w:rsid w:val="008013B1"/>
    <w:rsid w:val="00803545"/>
    <w:rsid w:val="00804483"/>
    <w:rsid w:val="00804A99"/>
    <w:rsid w:val="00806AA6"/>
    <w:rsid w:val="008070B4"/>
    <w:rsid w:val="00812CCF"/>
    <w:rsid w:val="00815855"/>
    <w:rsid w:val="0081622E"/>
    <w:rsid w:val="00816DF4"/>
    <w:rsid w:val="00821737"/>
    <w:rsid w:val="00822D4A"/>
    <w:rsid w:val="00822EC6"/>
    <w:rsid w:val="00824004"/>
    <w:rsid w:val="008247A3"/>
    <w:rsid w:val="0084246F"/>
    <w:rsid w:val="008476AE"/>
    <w:rsid w:val="00850884"/>
    <w:rsid w:val="00861872"/>
    <w:rsid w:val="00864BCF"/>
    <w:rsid w:val="00865563"/>
    <w:rsid w:val="008817B7"/>
    <w:rsid w:val="00887880"/>
    <w:rsid w:val="00893063"/>
    <w:rsid w:val="00896DCD"/>
    <w:rsid w:val="008A0097"/>
    <w:rsid w:val="008B0DA5"/>
    <w:rsid w:val="008B4D60"/>
    <w:rsid w:val="008B67C1"/>
    <w:rsid w:val="008D01E8"/>
    <w:rsid w:val="008D035C"/>
    <w:rsid w:val="008D0CF4"/>
    <w:rsid w:val="008D468C"/>
    <w:rsid w:val="008E4EF4"/>
    <w:rsid w:val="008F1EE6"/>
    <w:rsid w:val="008F3350"/>
    <w:rsid w:val="0090081B"/>
    <w:rsid w:val="009068B4"/>
    <w:rsid w:val="00906C9B"/>
    <w:rsid w:val="00907287"/>
    <w:rsid w:val="00913522"/>
    <w:rsid w:val="00915CD6"/>
    <w:rsid w:val="00915E7E"/>
    <w:rsid w:val="009263B9"/>
    <w:rsid w:val="0094610E"/>
    <w:rsid w:val="0094687D"/>
    <w:rsid w:val="00950147"/>
    <w:rsid w:val="0096200C"/>
    <w:rsid w:val="00963FC3"/>
    <w:rsid w:val="009655E7"/>
    <w:rsid w:val="00967DDA"/>
    <w:rsid w:val="00970210"/>
    <w:rsid w:val="00970B28"/>
    <w:rsid w:val="0098411E"/>
    <w:rsid w:val="009A0645"/>
    <w:rsid w:val="009A4E2A"/>
    <w:rsid w:val="009A6224"/>
    <w:rsid w:val="009B5E51"/>
    <w:rsid w:val="009B6B54"/>
    <w:rsid w:val="009C55B0"/>
    <w:rsid w:val="009C7865"/>
    <w:rsid w:val="009C7F7F"/>
    <w:rsid w:val="009D280C"/>
    <w:rsid w:val="009E1459"/>
    <w:rsid w:val="009F610B"/>
    <w:rsid w:val="009F67AC"/>
    <w:rsid w:val="00A04104"/>
    <w:rsid w:val="00A04922"/>
    <w:rsid w:val="00A05AE4"/>
    <w:rsid w:val="00A10977"/>
    <w:rsid w:val="00A11C84"/>
    <w:rsid w:val="00A1651E"/>
    <w:rsid w:val="00A209BC"/>
    <w:rsid w:val="00A218F4"/>
    <w:rsid w:val="00A35812"/>
    <w:rsid w:val="00A41FB7"/>
    <w:rsid w:val="00A552F4"/>
    <w:rsid w:val="00A6321A"/>
    <w:rsid w:val="00A63E7C"/>
    <w:rsid w:val="00A647B2"/>
    <w:rsid w:val="00A66C89"/>
    <w:rsid w:val="00A67230"/>
    <w:rsid w:val="00A7624B"/>
    <w:rsid w:val="00A80D5D"/>
    <w:rsid w:val="00AB0BEB"/>
    <w:rsid w:val="00AB0D82"/>
    <w:rsid w:val="00AB0E19"/>
    <w:rsid w:val="00AC1247"/>
    <w:rsid w:val="00AC57C9"/>
    <w:rsid w:val="00AD6EE2"/>
    <w:rsid w:val="00AE1A7E"/>
    <w:rsid w:val="00AE3DF3"/>
    <w:rsid w:val="00B169F8"/>
    <w:rsid w:val="00B226EC"/>
    <w:rsid w:val="00B33D2A"/>
    <w:rsid w:val="00B357CA"/>
    <w:rsid w:val="00B37D31"/>
    <w:rsid w:val="00B42CB0"/>
    <w:rsid w:val="00B43A38"/>
    <w:rsid w:val="00B5133E"/>
    <w:rsid w:val="00B5464F"/>
    <w:rsid w:val="00B749D5"/>
    <w:rsid w:val="00B81CDD"/>
    <w:rsid w:val="00B83A7E"/>
    <w:rsid w:val="00B85FD8"/>
    <w:rsid w:val="00B91C80"/>
    <w:rsid w:val="00B92A4C"/>
    <w:rsid w:val="00B97F1E"/>
    <w:rsid w:val="00BA0EC5"/>
    <w:rsid w:val="00BA3114"/>
    <w:rsid w:val="00BA7FA1"/>
    <w:rsid w:val="00BB0707"/>
    <w:rsid w:val="00BB1D05"/>
    <w:rsid w:val="00BB353E"/>
    <w:rsid w:val="00BB41DB"/>
    <w:rsid w:val="00BF1AA8"/>
    <w:rsid w:val="00BF40B8"/>
    <w:rsid w:val="00BF790A"/>
    <w:rsid w:val="00BF7B1B"/>
    <w:rsid w:val="00C07060"/>
    <w:rsid w:val="00C075C7"/>
    <w:rsid w:val="00C119A3"/>
    <w:rsid w:val="00C12CEC"/>
    <w:rsid w:val="00C33851"/>
    <w:rsid w:val="00C34EA9"/>
    <w:rsid w:val="00C40377"/>
    <w:rsid w:val="00C450CB"/>
    <w:rsid w:val="00C5321D"/>
    <w:rsid w:val="00C60103"/>
    <w:rsid w:val="00C7776A"/>
    <w:rsid w:val="00C859C7"/>
    <w:rsid w:val="00CA0104"/>
    <w:rsid w:val="00CA2878"/>
    <w:rsid w:val="00CC6CAD"/>
    <w:rsid w:val="00CC7D10"/>
    <w:rsid w:val="00CD2E61"/>
    <w:rsid w:val="00CD32BA"/>
    <w:rsid w:val="00CE0C93"/>
    <w:rsid w:val="00CE77E3"/>
    <w:rsid w:val="00CF147F"/>
    <w:rsid w:val="00CF54BB"/>
    <w:rsid w:val="00CF5A20"/>
    <w:rsid w:val="00CF7AB2"/>
    <w:rsid w:val="00D04716"/>
    <w:rsid w:val="00D05E3A"/>
    <w:rsid w:val="00D062F8"/>
    <w:rsid w:val="00D1664C"/>
    <w:rsid w:val="00D1779B"/>
    <w:rsid w:val="00D17C36"/>
    <w:rsid w:val="00D20677"/>
    <w:rsid w:val="00D25CFE"/>
    <w:rsid w:val="00D27017"/>
    <w:rsid w:val="00D433DF"/>
    <w:rsid w:val="00D55D5A"/>
    <w:rsid w:val="00D7140B"/>
    <w:rsid w:val="00D8070E"/>
    <w:rsid w:val="00D835B6"/>
    <w:rsid w:val="00D86E64"/>
    <w:rsid w:val="00D97196"/>
    <w:rsid w:val="00D9753C"/>
    <w:rsid w:val="00DA5435"/>
    <w:rsid w:val="00DA5F8F"/>
    <w:rsid w:val="00DB0CEB"/>
    <w:rsid w:val="00DC13BB"/>
    <w:rsid w:val="00DC1ED7"/>
    <w:rsid w:val="00DC7251"/>
    <w:rsid w:val="00DD0AFB"/>
    <w:rsid w:val="00DD38E9"/>
    <w:rsid w:val="00DD50F3"/>
    <w:rsid w:val="00DE3FDB"/>
    <w:rsid w:val="00DE4ED9"/>
    <w:rsid w:val="00DE5FFE"/>
    <w:rsid w:val="00DF5288"/>
    <w:rsid w:val="00DF6051"/>
    <w:rsid w:val="00E10F2E"/>
    <w:rsid w:val="00E216AA"/>
    <w:rsid w:val="00E239A7"/>
    <w:rsid w:val="00E26607"/>
    <w:rsid w:val="00E34325"/>
    <w:rsid w:val="00E462FB"/>
    <w:rsid w:val="00E5299D"/>
    <w:rsid w:val="00E54E8E"/>
    <w:rsid w:val="00E57C22"/>
    <w:rsid w:val="00E607E0"/>
    <w:rsid w:val="00E676F4"/>
    <w:rsid w:val="00E7029F"/>
    <w:rsid w:val="00E81D6D"/>
    <w:rsid w:val="00E83C18"/>
    <w:rsid w:val="00E918A1"/>
    <w:rsid w:val="00EB4630"/>
    <w:rsid w:val="00EB76AC"/>
    <w:rsid w:val="00EC32F5"/>
    <w:rsid w:val="00EC73C0"/>
    <w:rsid w:val="00EE0121"/>
    <w:rsid w:val="00EE2E02"/>
    <w:rsid w:val="00EE466D"/>
    <w:rsid w:val="00EF52C7"/>
    <w:rsid w:val="00F1046B"/>
    <w:rsid w:val="00F12481"/>
    <w:rsid w:val="00F1679B"/>
    <w:rsid w:val="00F21E0D"/>
    <w:rsid w:val="00F26537"/>
    <w:rsid w:val="00F34891"/>
    <w:rsid w:val="00F348C0"/>
    <w:rsid w:val="00F370E3"/>
    <w:rsid w:val="00F4509B"/>
    <w:rsid w:val="00F453B1"/>
    <w:rsid w:val="00F45514"/>
    <w:rsid w:val="00F54387"/>
    <w:rsid w:val="00F65160"/>
    <w:rsid w:val="00F65807"/>
    <w:rsid w:val="00F7078E"/>
    <w:rsid w:val="00F72106"/>
    <w:rsid w:val="00F753B5"/>
    <w:rsid w:val="00F7781E"/>
    <w:rsid w:val="00F86180"/>
    <w:rsid w:val="00F877BB"/>
    <w:rsid w:val="00F95FD1"/>
    <w:rsid w:val="00FA269E"/>
    <w:rsid w:val="00FA40F1"/>
    <w:rsid w:val="00FA650F"/>
    <w:rsid w:val="00FB0C6D"/>
    <w:rsid w:val="00FC23CA"/>
    <w:rsid w:val="00FC298D"/>
    <w:rsid w:val="00FD6487"/>
    <w:rsid w:val="00FD7074"/>
    <w:rsid w:val="00FE19D7"/>
    <w:rsid w:val="00FF0531"/>
    <w:rsid w:val="00FF2134"/>
    <w:rsid w:val="00FF32FF"/>
    <w:rsid w:val="00FF341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0F9D64-B944-41D0-BFC0-B21B2DC1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483"/>
    <w:pPr>
      <w:bidi/>
      <w:spacing w:after="0" w:line="240" w:lineRule="auto"/>
    </w:pPr>
    <w:rPr>
      <w:rFonts w:ascii="Calibri" w:eastAsia="Times New Roman" w:hAnsi="Calibri" w:cs="Times New Roman"/>
      <w:sz w:val="24"/>
      <w:szCs w:val="24"/>
      <w:lang w:val="en-US"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59B9"/>
    <w:rPr>
      <w:rFonts w:ascii="Tahoma" w:hAnsi="Tahoma" w:cs="Tahoma"/>
      <w:sz w:val="16"/>
      <w:szCs w:val="16"/>
    </w:rPr>
  </w:style>
  <w:style w:type="character" w:customStyle="1" w:styleId="BalloonTextChar">
    <w:name w:val="Balloon Text Char"/>
    <w:basedOn w:val="DefaultParagraphFont"/>
    <w:link w:val="BalloonText"/>
    <w:uiPriority w:val="99"/>
    <w:semiHidden/>
    <w:rsid w:val="006159B9"/>
    <w:rPr>
      <w:rFonts w:ascii="Tahoma" w:hAnsi="Tahoma" w:cs="Tahoma"/>
      <w:sz w:val="16"/>
      <w:szCs w:val="16"/>
    </w:rPr>
  </w:style>
  <w:style w:type="paragraph" w:styleId="ListParagraph">
    <w:name w:val="List Paragraph"/>
    <w:basedOn w:val="Normal"/>
    <w:uiPriority w:val="34"/>
    <w:qFormat/>
    <w:rsid w:val="00D05E3A"/>
    <w:pPr>
      <w:ind w:left="720"/>
      <w:contextualSpacing/>
    </w:pPr>
  </w:style>
  <w:style w:type="character" w:styleId="Hyperlink">
    <w:name w:val="Hyperlink"/>
    <w:basedOn w:val="DefaultParagraphFont"/>
    <w:uiPriority w:val="99"/>
    <w:unhideWhenUsed/>
    <w:rsid w:val="003605A7"/>
    <w:rPr>
      <w:color w:val="0000FF" w:themeColor="hyperlink"/>
      <w:u w:val="single"/>
    </w:rPr>
  </w:style>
  <w:style w:type="paragraph" w:styleId="Header">
    <w:name w:val="header"/>
    <w:basedOn w:val="Normal"/>
    <w:link w:val="HeaderChar"/>
    <w:uiPriority w:val="99"/>
    <w:unhideWhenUsed/>
    <w:rsid w:val="00D86E64"/>
    <w:pPr>
      <w:tabs>
        <w:tab w:val="center" w:pos="4536"/>
        <w:tab w:val="right" w:pos="9072"/>
      </w:tabs>
    </w:pPr>
  </w:style>
  <w:style w:type="character" w:customStyle="1" w:styleId="HeaderChar">
    <w:name w:val="Header Char"/>
    <w:basedOn w:val="DefaultParagraphFont"/>
    <w:link w:val="Header"/>
    <w:uiPriority w:val="99"/>
    <w:rsid w:val="00D86E64"/>
  </w:style>
  <w:style w:type="paragraph" w:styleId="Footer">
    <w:name w:val="footer"/>
    <w:basedOn w:val="Normal"/>
    <w:link w:val="FooterChar"/>
    <w:uiPriority w:val="99"/>
    <w:unhideWhenUsed/>
    <w:rsid w:val="00D86E64"/>
    <w:pPr>
      <w:tabs>
        <w:tab w:val="center" w:pos="4536"/>
        <w:tab w:val="right" w:pos="9072"/>
      </w:tabs>
    </w:pPr>
  </w:style>
  <w:style w:type="character" w:customStyle="1" w:styleId="FooterChar">
    <w:name w:val="Footer Char"/>
    <w:basedOn w:val="DefaultParagraphFont"/>
    <w:link w:val="Footer"/>
    <w:uiPriority w:val="99"/>
    <w:rsid w:val="00D86E64"/>
  </w:style>
  <w:style w:type="paragraph" w:customStyle="1" w:styleId="Default">
    <w:name w:val="Default"/>
    <w:rsid w:val="00BF790A"/>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semiHidden/>
    <w:unhideWhenUsed/>
    <w:rsid w:val="001E6F3B"/>
    <w:rPr>
      <w:rFonts w:ascii="Times New Roman" w:hAnsi="Times New Roman"/>
    </w:rPr>
  </w:style>
  <w:style w:type="character" w:styleId="Emphasis">
    <w:name w:val="Emphasis"/>
    <w:basedOn w:val="DefaultParagraphFont"/>
    <w:uiPriority w:val="20"/>
    <w:qFormat/>
    <w:rsid w:val="003F6F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367165">
      <w:bodyDiv w:val="1"/>
      <w:marLeft w:val="0"/>
      <w:marRight w:val="0"/>
      <w:marTop w:val="0"/>
      <w:marBottom w:val="0"/>
      <w:divBdr>
        <w:top w:val="none" w:sz="0" w:space="0" w:color="auto"/>
        <w:left w:val="none" w:sz="0" w:space="0" w:color="auto"/>
        <w:bottom w:val="none" w:sz="0" w:space="0" w:color="auto"/>
        <w:right w:val="none" w:sz="0" w:space="0" w:color="auto"/>
      </w:divBdr>
      <w:divsChild>
        <w:div w:id="402216949">
          <w:marLeft w:val="0"/>
          <w:marRight w:val="0"/>
          <w:marTop w:val="0"/>
          <w:marBottom w:val="0"/>
          <w:divBdr>
            <w:top w:val="none" w:sz="0" w:space="0" w:color="auto"/>
            <w:left w:val="none" w:sz="0" w:space="0" w:color="auto"/>
            <w:bottom w:val="none" w:sz="0" w:space="0" w:color="auto"/>
            <w:right w:val="none" w:sz="0" w:space="0" w:color="auto"/>
          </w:divBdr>
          <w:divsChild>
            <w:div w:id="404572993">
              <w:marLeft w:val="0"/>
              <w:marRight w:val="0"/>
              <w:marTop w:val="0"/>
              <w:marBottom w:val="0"/>
              <w:divBdr>
                <w:top w:val="none" w:sz="0" w:space="0" w:color="auto"/>
                <w:left w:val="none" w:sz="0" w:space="0" w:color="auto"/>
                <w:bottom w:val="none" w:sz="0" w:space="0" w:color="auto"/>
                <w:right w:val="none" w:sz="0" w:space="0" w:color="auto"/>
              </w:divBdr>
              <w:divsChild>
                <w:div w:id="1389263271">
                  <w:marLeft w:val="0"/>
                  <w:marRight w:val="0"/>
                  <w:marTop w:val="0"/>
                  <w:marBottom w:val="0"/>
                  <w:divBdr>
                    <w:top w:val="none" w:sz="0" w:space="0" w:color="auto"/>
                    <w:left w:val="none" w:sz="0" w:space="0" w:color="auto"/>
                    <w:bottom w:val="none" w:sz="0" w:space="0" w:color="auto"/>
                    <w:right w:val="none" w:sz="0" w:space="0" w:color="auto"/>
                  </w:divBdr>
                  <w:divsChild>
                    <w:div w:id="1805854932">
                      <w:marLeft w:val="0"/>
                      <w:marRight w:val="0"/>
                      <w:marTop w:val="0"/>
                      <w:marBottom w:val="0"/>
                      <w:divBdr>
                        <w:top w:val="none" w:sz="0" w:space="0" w:color="auto"/>
                        <w:left w:val="none" w:sz="0" w:space="0" w:color="auto"/>
                        <w:bottom w:val="none" w:sz="0" w:space="0" w:color="auto"/>
                        <w:right w:val="none" w:sz="0" w:space="0" w:color="auto"/>
                      </w:divBdr>
                      <w:divsChild>
                        <w:div w:id="20326038">
                          <w:marLeft w:val="0"/>
                          <w:marRight w:val="0"/>
                          <w:marTop w:val="0"/>
                          <w:marBottom w:val="0"/>
                          <w:divBdr>
                            <w:top w:val="none" w:sz="0" w:space="0" w:color="auto"/>
                            <w:left w:val="none" w:sz="0" w:space="0" w:color="auto"/>
                            <w:bottom w:val="none" w:sz="0" w:space="0" w:color="auto"/>
                            <w:right w:val="none" w:sz="0" w:space="0" w:color="auto"/>
                          </w:divBdr>
                          <w:divsChild>
                            <w:div w:id="336881207">
                              <w:marLeft w:val="0"/>
                              <w:marRight w:val="300"/>
                              <w:marTop w:val="180"/>
                              <w:marBottom w:val="0"/>
                              <w:divBdr>
                                <w:top w:val="none" w:sz="0" w:space="0" w:color="auto"/>
                                <w:left w:val="none" w:sz="0" w:space="0" w:color="auto"/>
                                <w:bottom w:val="none" w:sz="0" w:space="0" w:color="auto"/>
                                <w:right w:val="none" w:sz="0" w:space="0" w:color="auto"/>
                              </w:divBdr>
                              <w:divsChild>
                                <w:div w:id="16620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550581">
          <w:marLeft w:val="0"/>
          <w:marRight w:val="0"/>
          <w:marTop w:val="0"/>
          <w:marBottom w:val="0"/>
          <w:divBdr>
            <w:top w:val="none" w:sz="0" w:space="0" w:color="auto"/>
            <w:left w:val="none" w:sz="0" w:space="0" w:color="auto"/>
            <w:bottom w:val="none" w:sz="0" w:space="0" w:color="auto"/>
            <w:right w:val="none" w:sz="0" w:space="0" w:color="auto"/>
          </w:divBdr>
          <w:divsChild>
            <w:div w:id="22901982">
              <w:marLeft w:val="0"/>
              <w:marRight w:val="0"/>
              <w:marTop w:val="0"/>
              <w:marBottom w:val="0"/>
              <w:divBdr>
                <w:top w:val="none" w:sz="0" w:space="0" w:color="auto"/>
                <w:left w:val="none" w:sz="0" w:space="0" w:color="auto"/>
                <w:bottom w:val="none" w:sz="0" w:space="0" w:color="auto"/>
                <w:right w:val="none" w:sz="0" w:space="0" w:color="auto"/>
              </w:divBdr>
              <w:divsChild>
                <w:div w:id="395856454">
                  <w:marLeft w:val="0"/>
                  <w:marRight w:val="0"/>
                  <w:marTop w:val="0"/>
                  <w:marBottom w:val="0"/>
                  <w:divBdr>
                    <w:top w:val="none" w:sz="0" w:space="0" w:color="auto"/>
                    <w:left w:val="none" w:sz="0" w:space="0" w:color="auto"/>
                    <w:bottom w:val="none" w:sz="0" w:space="0" w:color="auto"/>
                    <w:right w:val="none" w:sz="0" w:space="0" w:color="auto"/>
                  </w:divBdr>
                  <w:divsChild>
                    <w:div w:id="2133590891">
                      <w:marLeft w:val="0"/>
                      <w:marRight w:val="0"/>
                      <w:marTop w:val="0"/>
                      <w:marBottom w:val="0"/>
                      <w:divBdr>
                        <w:top w:val="none" w:sz="0" w:space="0" w:color="auto"/>
                        <w:left w:val="none" w:sz="0" w:space="0" w:color="auto"/>
                        <w:bottom w:val="none" w:sz="0" w:space="0" w:color="auto"/>
                        <w:right w:val="none" w:sz="0" w:space="0" w:color="auto"/>
                      </w:divBdr>
                      <w:divsChild>
                        <w:div w:id="6770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ranslang.journal@univ-oran2.d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jp.cerist.dz/en/PresentationRevue/15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jp.cerist.dz/en/PresentationRevue/15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www.asjp.cerist.dz/en/PresentationRevue/155" TargetMode="Externa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95274AB-DC7B-4BCA-AB53-44741AA15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7</Pages>
  <Words>1789</Words>
  <Characters>9840</Characters>
  <Application>Microsoft Office Word</Application>
  <DocSecurity>0</DocSecurity>
  <Lines>82</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Ouahmiche Ghania</dc:creator>
  <cp:lastModifiedBy>Pcclick</cp:lastModifiedBy>
  <cp:revision>31</cp:revision>
  <cp:lastPrinted>2018-05-06T08:07:00Z</cp:lastPrinted>
  <dcterms:created xsi:type="dcterms:W3CDTF">2019-11-03T08:46:00Z</dcterms:created>
  <dcterms:modified xsi:type="dcterms:W3CDTF">2023-08-01T11:20:00Z</dcterms:modified>
</cp:coreProperties>
</file>